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86" w:rsidRPr="00F43286" w:rsidRDefault="00F43286" w:rsidP="00F43286">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F43286">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A1E4BF6" wp14:editId="6754EBB7">
            <wp:simplePos x="0" y="0"/>
            <wp:positionH relativeFrom="page">
              <wp:posOffset>3592839</wp:posOffset>
            </wp:positionH>
            <wp:positionV relativeFrom="page">
              <wp:posOffset>356055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286" w:rsidRPr="00F43286" w:rsidRDefault="00F43286" w:rsidP="00F43286">
      <w:pPr>
        <w:suppressAutoHyphens/>
        <w:spacing w:after="0" w:line="240" w:lineRule="auto"/>
        <w:jc w:val="center"/>
        <w:rPr>
          <w:rFonts w:ascii="Times New Roman" w:eastAsia="Times New Roman" w:hAnsi="Times New Roman" w:cs="Times New Roman"/>
          <w:sz w:val="28"/>
          <w:szCs w:val="28"/>
          <w:lang w:eastAsia="ar-SA"/>
        </w:rPr>
      </w:pPr>
    </w:p>
    <w:p w:rsidR="00F43286" w:rsidRPr="00F43286" w:rsidRDefault="00F43286" w:rsidP="00F43286">
      <w:pPr>
        <w:suppressAutoHyphens/>
        <w:spacing w:after="0" w:line="240" w:lineRule="auto"/>
        <w:jc w:val="center"/>
        <w:rPr>
          <w:rFonts w:ascii="Times New Roman" w:eastAsia="Times New Roman" w:hAnsi="Times New Roman" w:cs="Times New Roman"/>
          <w:sz w:val="28"/>
          <w:szCs w:val="28"/>
          <w:lang w:eastAsia="ar-SA"/>
        </w:rPr>
      </w:pPr>
      <w:r w:rsidRPr="00F43286">
        <w:rPr>
          <w:rFonts w:ascii="Times New Roman" w:eastAsia="Times New Roman" w:hAnsi="Times New Roman" w:cs="Times New Roman"/>
          <w:sz w:val="28"/>
          <w:szCs w:val="28"/>
          <w:lang w:eastAsia="ar-SA"/>
        </w:rPr>
        <w:t>МУНИЦИПАЛЬНОЕ ОБРАЗОВАНИЕ</w:t>
      </w:r>
    </w:p>
    <w:p w:rsidR="00F43286" w:rsidRPr="00F43286" w:rsidRDefault="00F43286" w:rsidP="00F43286">
      <w:pPr>
        <w:spacing w:after="0" w:line="240" w:lineRule="auto"/>
        <w:jc w:val="center"/>
        <w:rPr>
          <w:rFonts w:ascii="Times New Roman" w:eastAsia="Times New Roman" w:hAnsi="Times New Roman" w:cs="Times New Roman"/>
          <w:sz w:val="28"/>
          <w:szCs w:val="28"/>
        </w:rPr>
      </w:pPr>
      <w:r w:rsidRPr="00F43286">
        <w:rPr>
          <w:rFonts w:ascii="Times New Roman" w:eastAsia="Times New Roman" w:hAnsi="Times New Roman" w:cs="Times New Roman"/>
          <w:sz w:val="28"/>
          <w:szCs w:val="28"/>
        </w:rPr>
        <w:t>ХАНТЫ-МАНСИЙСКИЙ РАЙОН</w:t>
      </w:r>
    </w:p>
    <w:p w:rsidR="00F43286" w:rsidRPr="00F43286" w:rsidRDefault="00F43286" w:rsidP="00F43286">
      <w:pPr>
        <w:spacing w:after="0" w:line="240" w:lineRule="auto"/>
        <w:jc w:val="center"/>
        <w:rPr>
          <w:rFonts w:ascii="Times New Roman" w:eastAsia="Times New Roman" w:hAnsi="Times New Roman" w:cs="Times New Roman"/>
          <w:sz w:val="28"/>
          <w:szCs w:val="28"/>
        </w:rPr>
      </w:pPr>
      <w:r w:rsidRPr="00F43286">
        <w:rPr>
          <w:rFonts w:ascii="Times New Roman" w:eastAsia="Times New Roman" w:hAnsi="Times New Roman" w:cs="Times New Roman"/>
          <w:sz w:val="28"/>
          <w:szCs w:val="28"/>
        </w:rPr>
        <w:t>Ханты-Мансийский автономный округ – Югра</w:t>
      </w:r>
    </w:p>
    <w:p w:rsidR="00F43286" w:rsidRPr="00F43286" w:rsidRDefault="00F43286" w:rsidP="00F43286">
      <w:pPr>
        <w:spacing w:after="0" w:line="240" w:lineRule="auto"/>
        <w:jc w:val="center"/>
        <w:rPr>
          <w:rFonts w:ascii="Times New Roman" w:eastAsia="Times New Roman" w:hAnsi="Times New Roman" w:cs="Times New Roman"/>
          <w:sz w:val="28"/>
          <w:szCs w:val="28"/>
        </w:rPr>
      </w:pPr>
    </w:p>
    <w:p w:rsidR="00F43286" w:rsidRPr="00F43286" w:rsidRDefault="00F43286" w:rsidP="00F43286">
      <w:pPr>
        <w:spacing w:after="0" w:line="240" w:lineRule="auto"/>
        <w:jc w:val="center"/>
        <w:rPr>
          <w:rFonts w:ascii="Times New Roman" w:eastAsia="Times New Roman" w:hAnsi="Times New Roman" w:cs="Times New Roman"/>
          <w:b/>
          <w:sz w:val="28"/>
          <w:szCs w:val="28"/>
        </w:rPr>
      </w:pPr>
      <w:r w:rsidRPr="00F43286">
        <w:rPr>
          <w:rFonts w:ascii="Times New Roman" w:eastAsia="Times New Roman" w:hAnsi="Times New Roman" w:cs="Times New Roman"/>
          <w:b/>
          <w:sz w:val="28"/>
          <w:szCs w:val="28"/>
        </w:rPr>
        <w:t>АДМИНИСТРАЦИЯ ХАНТЫ-МАНСИЙСКОГО РАЙОНА</w:t>
      </w:r>
    </w:p>
    <w:p w:rsidR="00F43286" w:rsidRPr="00F43286" w:rsidRDefault="00F43286" w:rsidP="00F43286">
      <w:pPr>
        <w:spacing w:after="0" w:line="240" w:lineRule="auto"/>
        <w:jc w:val="center"/>
        <w:rPr>
          <w:rFonts w:ascii="Times New Roman" w:eastAsia="Times New Roman" w:hAnsi="Times New Roman" w:cs="Times New Roman"/>
          <w:b/>
          <w:sz w:val="28"/>
          <w:szCs w:val="28"/>
        </w:rPr>
      </w:pPr>
    </w:p>
    <w:p w:rsidR="00F43286" w:rsidRPr="00F43286" w:rsidRDefault="00F43286" w:rsidP="00F43286">
      <w:pPr>
        <w:spacing w:after="0" w:line="240" w:lineRule="auto"/>
        <w:jc w:val="center"/>
        <w:rPr>
          <w:rFonts w:ascii="Times New Roman" w:eastAsia="Times New Roman" w:hAnsi="Times New Roman" w:cs="Times New Roman"/>
          <w:b/>
          <w:sz w:val="28"/>
          <w:szCs w:val="28"/>
        </w:rPr>
      </w:pPr>
      <w:r w:rsidRPr="00F43286">
        <w:rPr>
          <w:rFonts w:ascii="Times New Roman" w:eastAsia="Times New Roman" w:hAnsi="Times New Roman" w:cs="Times New Roman"/>
          <w:b/>
          <w:sz w:val="28"/>
          <w:szCs w:val="28"/>
        </w:rPr>
        <w:t>П О С Т А Н О В Л Е Н И Е</w:t>
      </w:r>
    </w:p>
    <w:p w:rsidR="00F43286" w:rsidRPr="00F43286" w:rsidRDefault="00F43286" w:rsidP="00F43286">
      <w:pPr>
        <w:spacing w:after="0" w:line="240" w:lineRule="auto"/>
        <w:jc w:val="center"/>
        <w:rPr>
          <w:rFonts w:ascii="Times New Roman" w:eastAsia="Times New Roman" w:hAnsi="Times New Roman" w:cs="Times New Roman"/>
          <w:sz w:val="28"/>
          <w:szCs w:val="28"/>
        </w:rPr>
      </w:pPr>
    </w:p>
    <w:p w:rsidR="00F43286" w:rsidRPr="00F43286" w:rsidRDefault="00F43286" w:rsidP="00F43286">
      <w:pPr>
        <w:spacing w:after="0" w:line="240" w:lineRule="auto"/>
        <w:rPr>
          <w:rFonts w:ascii="Times New Roman" w:eastAsia="Times New Roman" w:hAnsi="Times New Roman" w:cs="Times New Roman"/>
          <w:sz w:val="28"/>
          <w:szCs w:val="28"/>
        </w:rPr>
      </w:pPr>
      <w:r w:rsidRPr="00F43286">
        <w:rPr>
          <w:rFonts w:ascii="Times New Roman" w:eastAsia="Times New Roman" w:hAnsi="Times New Roman" w:cs="Times New Roman"/>
          <w:sz w:val="28"/>
          <w:szCs w:val="28"/>
        </w:rPr>
        <w:t xml:space="preserve">от </w:t>
      </w:r>
      <w:r w:rsidR="00796429">
        <w:rPr>
          <w:rFonts w:ascii="Times New Roman" w:eastAsia="Times New Roman" w:hAnsi="Times New Roman" w:cs="Times New Roman"/>
          <w:sz w:val="28"/>
          <w:szCs w:val="28"/>
        </w:rPr>
        <w:t>05.11.2019</w:t>
      </w:r>
      <w:r w:rsidRPr="00F43286">
        <w:rPr>
          <w:rFonts w:ascii="Times New Roman" w:eastAsia="Times New Roman" w:hAnsi="Times New Roman" w:cs="Times New Roman"/>
          <w:sz w:val="28"/>
          <w:szCs w:val="28"/>
        </w:rPr>
        <w:t xml:space="preserve">                                                                                                № </w:t>
      </w:r>
      <w:r w:rsidR="00796429">
        <w:rPr>
          <w:rFonts w:ascii="Times New Roman" w:eastAsia="Times New Roman" w:hAnsi="Times New Roman" w:cs="Times New Roman"/>
          <w:sz w:val="28"/>
          <w:szCs w:val="28"/>
        </w:rPr>
        <w:t>298</w:t>
      </w:r>
    </w:p>
    <w:p w:rsidR="00F43286" w:rsidRPr="00F43286" w:rsidRDefault="00F43286" w:rsidP="00F43286">
      <w:pPr>
        <w:spacing w:after="0" w:line="240" w:lineRule="auto"/>
        <w:rPr>
          <w:rFonts w:ascii="Times New Roman" w:eastAsia="Times New Roman" w:hAnsi="Times New Roman" w:cs="Times New Roman"/>
          <w:i/>
          <w:sz w:val="24"/>
          <w:szCs w:val="24"/>
        </w:rPr>
      </w:pPr>
      <w:r w:rsidRPr="00F43286">
        <w:rPr>
          <w:rFonts w:ascii="Times New Roman" w:eastAsia="Times New Roman" w:hAnsi="Times New Roman" w:cs="Times New Roman"/>
          <w:i/>
          <w:sz w:val="24"/>
          <w:szCs w:val="24"/>
        </w:rPr>
        <w:t>г. Ханты-Мансийск</w:t>
      </w:r>
    </w:p>
    <w:p w:rsidR="001951EF" w:rsidRPr="00F875BA" w:rsidRDefault="001951EF" w:rsidP="00F43286">
      <w:pPr>
        <w:tabs>
          <w:tab w:val="left" w:pos="5103"/>
        </w:tabs>
        <w:suppressAutoHyphens/>
        <w:spacing w:after="0" w:line="240" w:lineRule="auto"/>
        <w:rPr>
          <w:rFonts w:ascii="Times New Roman" w:eastAsia="Times New Roman" w:hAnsi="Times New Roman" w:cs="Times New Roman"/>
          <w:sz w:val="28"/>
          <w:szCs w:val="28"/>
          <w:lang w:eastAsia="ar-SA"/>
        </w:rPr>
      </w:pPr>
    </w:p>
    <w:p w:rsidR="001951EF" w:rsidRPr="00F875BA" w:rsidRDefault="001951EF" w:rsidP="001951EF">
      <w:pPr>
        <w:suppressAutoHyphens/>
        <w:spacing w:after="0" w:line="240" w:lineRule="auto"/>
        <w:rPr>
          <w:rFonts w:ascii="Times New Roman" w:eastAsia="Times New Roman" w:hAnsi="Times New Roman" w:cs="Times New Roman"/>
          <w:sz w:val="28"/>
          <w:szCs w:val="28"/>
          <w:lang w:eastAsia="ar-SA"/>
        </w:rPr>
      </w:pPr>
    </w:p>
    <w:p w:rsidR="00F43286" w:rsidRDefault="001951EF"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О внесении изменений в </w:t>
      </w:r>
      <w:r w:rsidR="00FF4EF3" w:rsidRPr="00F875BA">
        <w:rPr>
          <w:rFonts w:ascii="Times New Roman" w:hAnsi="Times New Roman" w:cs="Times New Roman"/>
          <w:sz w:val="28"/>
          <w:szCs w:val="28"/>
        </w:rPr>
        <w:t xml:space="preserve">постановление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администрации Ханты-Мансийского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района от 12 ноября 2018 года № 337 </w:t>
      </w:r>
    </w:p>
    <w:p w:rsidR="002B3958"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«О муниципальной программе </w:t>
      </w:r>
    </w:p>
    <w:p w:rsidR="002B3958"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2B3958" w:rsidRDefault="00FF4EF3" w:rsidP="002B3958">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«Укрепление межнационального </w:t>
      </w:r>
    </w:p>
    <w:p w:rsidR="00F43286" w:rsidRDefault="00FF4EF3" w:rsidP="002B3958">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и межконфессионального согласия,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поддержка и развитие языков и культуры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народов Российской Федерации,</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проживающих на территории </w:t>
      </w:r>
    </w:p>
    <w:p w:rsidR="00FF4EF3" w:rsidRPr="00F875BA"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муниципального образования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Ханты-Мансийский район, обеспечение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социальной и культурной адаптации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мигрантов, профилактика </w:t>
      </w:r>
    </w:p>
    <w:p w:rsidR="00F43286"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 xml:space="preserve">межнациональных (межэтнических) </w:t>
      </w:r>
    </w:p>
    <w:p w:rsidR="001951EF" w:rsidRPr="00F875BA" w:rsidRDefault="00FF4EF3" w:rsidP="00F43286">
      <w:pPr>
        <w:tabs>
          <w:tab w:val="left" w:pos="5103"/>
        </w:tabs>
        <w:spacing w:after="0" w:line="240" w:lineRule="auto"/>
        <w:jc w:val="both"/>
        <w:rPr>
          <w:rFonts w:ascii="Times New Roman" w:hAnsi="Times New Roman" w:cs="Times New Roman"/>
          <w:sz w:val="28"/>
          <w:szCs w:val="28"/>
        </w:rPr>
      </w:pPr>
      <w:r w:rsidRPr="00F875BA">
        <w:rPr>
          <w:rFonts w:ascii="Times New Roman" w:hAnsi="Times New Roman" w:cs="Times New Roman"/>
          <w:sz w:val="28"/>
          <w:szCs w:val="28"/>
        </w:rPr>
        <w:t>конфликтов на 2019 – 2021 годы»</w:t>
      </w:r>
    </w:p>
    <w:p w:rsidR="001951EF" w:rsidRDefault="001951EF" w:rsidP="001951EF">
      <w:pPr>
        <w:spacing w:after="0" w:line="240" w:lineRule="auto"/>
        <w:ind w:firstLine="709"/>
        <w:jc w:val="both"/>
        <w:rPr>
          <w:rFonts w:ascii="Times New Roman" w:hAnsi="Times New Roman" w:cs="Times New Roman"/>
          <w:sz w:val="28"/>
          <w:szCs w:val="28"/>
        </w:rPr>
      </w:pPr>
    </w:p>
    <w:p w:rsidR="002B3958" w:rsidRPr="00F875BA" w:rsidRDefault="002B3958" w:rsidP="001951EF">
      <w:pPr>
        <w:spacing w:after="0" w:line="240" w:lineRule="auto"/>
        <w:ind w:firstLine="709"/>
        <w:jc w:val="both"/>
        <w:rPr>
          <w:rFonts w:ascii="Times New Roman" w:hAnsi="Times New Roman" w:cs="Times New Roman"/>
          <w:sz w:val="28"/>
          <w:szCs w:val="28"/>
        </w:rPr>
      </w:pPr>
    </w:p>
    <w:p w:rsidR="00A72445" w:rsidRPr="00F875BA" w:rsidRDefault="00A72445" w:rsidP="00A72445">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В соответствии со статьей 179 Бюджетного кодекса Российской Федерации, Указом През</w:t>
      </w:r>
      <w:r w:rsidR="00F43286">
        <w:rPr>
          <w:rFonts w:ascii="Times New Roman" w:hAnsi="Times New Roman" w:cs="Times New Roman"/>
          <w:sz w:val="28"/>
          <w:szCs w:val="28"/>
        </w:rPr>
        <w:t xml:space="preserve">идента Российской Федерации от </w:t>
      </w:r>
      <w:r w:rsidRPr="00F875BA">
        <w:rPr>
          <w:rFonts w:ascii="Times New Roman" w:hAnsi="Times New Roman" w:cs="Times New Roman"/>
          <w:sz w:val="28"/>
          <w:szCs w:val="28"/>
        </w:rPr>
        <w:t>7</w:t>
      </w:r>
      <w:r w:rsidR="00F43286">
        <w:rPr>
          <w:rFonts w:ascii="Times New Roman" w:hAnsi="Times New Roman" w:cs="Times New Roman"/>
          <w:sz w:val="28"/>
          <w:szCs w:val="28"/>
        </w:rPr>
        <w:t xml:space="preserve"> мая </w:t>
      </w:r>
      <w:r w:rsidRPr="00F875BA">
        <w:rPr>
          <w:rFonts w:ascii="Times New Roman" w:hAnsi="Times New Roman" w:cs="Times New Roman"/>
          <w:sz w:val="28"/>
          <w:szCs w:val="28"/>
        </w:rPr>
        <w:t>2018</w:t>
      </w:r>
      <w:r w:rsidR="00F43286">
        <w:rPr>
          <w:rFonts w:ascii="Times New Roman" w:hAnsi="Times New Roman" w:cs="Times New Roman"/>
          <w:sz w:val="28"/>
          <w:szCs w:val="28"/>
        </w:rPr>
        <w:t xml:space="preserve"> года</w:t>
      </w:r>
      <w:r w:rsidRPr="00F875BA">
        <w:rPr>
          <w:rFonts w:ascii="Times New Roman" w:hAnsi="Times New Roman" w:cs="Times New Roman"/>
          <w:sz w:val="28"/>
          <w:szCs w:val="28"/>
        </w:rPr>
        <w:t xml:space="preserve"> </w:t>
      </w:r>
      <w:r w:rsidRPr="00F875BA">
        <w:rPr>
          <w:rFonts w:ascii="Times New Roman" w:hAnsi="Times New Roman" w:cs="Times New Roman"/>
          <w:sz w:val="28"/>
          <w:szCs w:val="28"/>
        </w:rPr>
        <w:br/>
        <w:t>№ 204 «О национальных целях и стратегических задачах развития Российской Федерации на период до 2024 года», постановлением администрац</w:t>
      </w:r>
      <w:r w:rsidR="00F43286">
        <w:rPr>
          <w:rFonts w:ascii="Times New Roman" w:hAnsi="Times New Roman" w:cs="Times New Roman"/>
          <w:sz w:val="28"/>
          <w:szCs w:val="28"/>
        </w:rPr>
        <w:t xml:space="preserve">ии Ханты-Мансийского района от </w:t>
      </w:r>
      <w:r w:rsidRPr="00F875BA">
        <w:rPr>
          <w:rFonts w:ascii="Times New Roman" w:hAnsi="Times New Roman" w:cs="Times New Roman"/>
          <w:sz w:val="28"/>
          <w:szCs w:val="28"/>
        </w:rPr>
        <w:t>7</w:t>
      </w:r>
      <w:r w:rsidR="00F43286">
        <w:rPr>
          <w:rFonts w:ascii="Times New Roman" w:hAnsi="Times New Roman" w:cs="Times New Roman"/>
          <w:sz w:val="28"/>
          <w:szCs w:val="28"/>
        </w:rPr>
        <w:t xml:space="preserve"> сентября </w:t>
      </w:r>
      <w:r w:rsidRPr="00F875BA">
        <w:rPr>
          <w:rFonts w:ascii="Times New Roman" w:hAnsi="Times New Roman" w:cs="Times New Roman"/>
          <w:sz w:val="28"/>
          <w:szCs w:val="28"/>
        </w:rPr>
        <w:t>2018</w:t>
      </w:r>
      <w:r w:rsidR="00F43286">
        <w:rPr>
          <w:rFonts w:ascii="Times New Roman" w:hAnsi="Times New Roman" w:cs="Times New Roman"/>
          <w:sz w:val="28"/>
          <w:szCs w:val="28"/>
        </w:rPr>
        <w:t xml:space="preserve"> года</w:t>
      </w:r>
      <w:r w:rsidRPr="00F875BA">
        <w:rPr>
          <w:rFonts w:ascii="Times New Roman" w:hAnsi="Times New Roman" w:cs="Times New Roman"/>
          <w:sz w:val="28"/>
          <w:szCs w:val="28"/>
        </w:rPr>
        <w:t xml:space="preserve"> № 246 </w:t>
      </w:r>
      <w:r w:rsidRPr="00F875BA">
        <w:rPr>
          <w:rFonts w:ascii="Times New Roman" w:hAnsi="Times New Roman" w:cs="Times New Roman"/>
          <w:sz w:val="28"/>
          <w:szCs w:val="28"/>
        </w:rPr>
        <w:br/>
        <w:t xml:space="preserve">«О модельной муниципальной программе Ханты-Мансийского района, порядке принятия решения о разработке муниципальных программ </w:t>
      </w:r>
      <w:r w:rsidRPr="00F875BA">
        <w:rPr>
          <w:rFonts w:ascii="Times New Roman" w:hAnsi="Times New Roman" w:cs="Times New Roman"/>
          <w:sz w:val="28"/>
          <w:szCs w:val="28"/>
        </w:rPr>
        <w:br/>
        <w:t>Ханты-Мансийского района, их формирования, утверждения и реализации», на основании пункта 10.1 части 1 статьи 27, статей 47.1, 32 Устава Ханты-Мансийского района:</w:t>
      </w:r>
    </w:p>
    <w:p w:rsidR="00A72445" w:rsidRPr="00F875BA" w:rsidRDefault="00A72445" w:rsidP="00A72445">
      <w:pPr>
        <w:spacing w:after="0" w:line="240" w:lineRule="auto"/>
        <w:ind w:firstLine="709"/>
        <w:jc w:val="both"/>
        <w:rPr>
          <w:rFonts w:ascii="Times New Roman" w:hAnsi="Times New Roman" w:cs="Times New Roman"/>
          <w:sz w:val="28"/>
          <w:szCs w:val="28"/>
        </w:rPr>
      </w:pPr>
    </w:p>
    <w:p w:rsidR="001951EF" w:rsidRPr="00F875BA" w:rsidRDefault="001951EF" w:rsidP="00FF4EF3">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w:t>
      </w:r>
      <w:r w:rsidRPr="00F875BA">
        <w:rPr>
          <w:rFonts w:ascii="Times New Roman" w:hAnsi="Times New Roman" w:cs="Times New Roman"/>
          <w:sz w:val="28"/>
          <w:szCs w:val="28"/>
        </w:rPr>
        <w:tab/>
        <w:t xml:space="preserve">Внести в </w:t>
      </w:r>
      <w:r w:rsidR="00FF4EF3" w:rsidRPr="00F875BA">
        <w:rPr>
          <w:rFonts w:ascii="Times New Roman" w:hAnsi="Times New Roman" w:cs="Times New Roman"/>
          <w:sz w:val="28"/>
          <w:szCs w:val="28"/>
        </w:rPr>
        <w:t xml:space="preserve">постановление администрации Ханты-Мансийского района от 12 ноября 2018 года № 337 «О муниципальной программе </w:t>
      </w:r>
      <w:r w:rsidR="00FF4EF3" w:rsidRPr="00F875BA">
        <w:rPr>
          <w:rFonts w:ascii="Times New Roman" w:hAnsi="Times New Roman" w:cs="Times New Roman"/>
          <w:sz w:val="28"/>
          <w:szCs w:val="28"/>
        </w:rPr>
        <w:lastRenderedPageBreak/>
        <w:t>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2021 годы»</w:t>
      </w:r>
      <w:r w:rsidR="00C917DE" w:rsidRPr="00F875BA">
        <w:rPr>
          <w:rFonts w:ascii="Times New Roman" w:hAnsi="Times New Roman" w:cs="Times New Roman"/>
          <w:sz w:val="28"/>
          <w:szCs w:val="28"/>
        </w:rPr>
        <w:t xml:space="preserve"> следующие изменения:</w:t>
      </w:r>
    </w:p>
    <w:p w:rsidR="00C917DE" w:rsidRPr="00F875BA" w:rsidRDefault="00C917DE" w:rsidP="00FF4EF3">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1.1. В заголовке и в пункте 1 постановления слова на «на 2019 – </w:t>
      </w:r>
      <w:r w:rsidR="00F43286">
        <w:rPr>
          <w:rFonts w:ascii="Times New Roman" w:hAnsi="Times New Roman" w:cs="Times New Roman"/>
          <w:sz w:val="28"/>
          <w:szCs w:val="28"/>
        </w:rPr>
        <w:br/>
      </w:r>
      <w:r w:rsidRPr="00F875BA">
        <w:rPr>
          <w:rFonts w:ascii="Times New Roman" w:hAnsi="Times New Roman" w:cs="Times New Roman"/>
          <w:sz w:val="28"/>
          <w:szCs w:val="28"/>
        </w:rPr>
        <w:t>2021 годы» заменить словами «на 2019 – 2022 годы».</w:t>
      </w:r>
    </w:p>
    <w:p w:rsidR="00C917DE" w:rsidRPr="00F875BA" w:rsidRDefault="00C917DE" w:rsidP="00FF4EF3">
      <w:pPr>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1.2. Приложение к постановлению изложить в следующей редакции:</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«Приложение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к постановлению администрации </w:t>
      </w:r>
    </w:p>
    <w:p w:rsidR="001951EF" w:rsidRPr="00F875BA" w:rsidRDefault="001951EF" w:rsidP="001951EF">
      <w:pPr>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Ханты-Мансийского района </w:t>
      </w:r>
    </w:p>
    <w:p w:rsidR="001951EF" w:rsidRPr="00F875BA" w:rsidRDefault="001951EF" w:rsidP="001951EF">
      <w:pPr>
        <w:autoSpaceDN w:val="0"/>
        <w:spacing w:after="0" w:line="240" w:lineRule="auto"/>
        <w:ind w:firstLine="709"/>
        <w:jc w:val="right"/>
        <w:rPr>
          <w:rFonts w:ascii="Times New Roman" w:hAnsi="Times New Roman" w:cs="Times New Roman"/>
          <w:sz w:val="28"/>
          <w:szCs w:val="28"/>
        </w:rPr>
      </w:pPr>
      <w:r w:rsidRPr="00F875BA">
        <w:rPr>
          <w:rFonts w:ascii="Times New Roman" w:hAnsi="Times New Roman" w:cs="Times New Roman"/>
          <w:sz w:val="28"/>
          <w:szCs w:val="28"/>
        </w:rPr>
        <w:t xml:space="preserve"> от 12.11.2018 № 3</w:t>
      </w:r>
      <w:r w:rsidR="00E57946" w:rsidRPr="00F875BA">
        <w:rPr>
          <w:rFonts w:ascii="Times New Roman" w:hAnsi="Times New Roman" w:cs="Times New Roman"/>
          <w:sz w:val="28"/>
          <w:szCs w:val="28"/>
        </w:rPr>
        <w:t>37</w:t>
      </w:r>
    </w:p>
    <w:p w:rsidR="001951EF" w:rsidRPr="00F875BA" w:rsidRDefault="001951EF" w:rsidP="001951EF">
      <w:pPr>
        <w:autoSpaceDN w:val="0"/>
        <w:spacing w:after="0" w:line="240" w:lineRule="auto"/>
        <w:ind w:firstLine="709"/>
        <w:jc w:val="center"/>
        <w:rPr>
          <w:rFonts w:ascii="Times New Roman" w:hAnsi="Times New Roman" w:cs="Times New Roman"/>
          <w:b/>
          <w:sz w:val="28"/>
          <w:szCs w:val="28"/>
        </w:rPr>
      </w:pPr>
    </w:p>
    <w:p w:rsidR="001951EF" w:rsidRPr="00F875BA" w:rsidRDefault="001951EF" w:rsidP="001951EF">
      <w:pPr>
        <w:pStyle w:val="ConsPlusNormal"/>
        <w:ind w:firstLine="709"/>
        <w:jc w:val="center"/>
        <w:outlineLvl w:val="2"/>
        <w:rPr>
          <w:rFonts w:ascii="Times New Roman" w:hAnsi="Times New Roman" w:cs="Times New Roman"/>
          <w:sz w:val="28"/>
          <w:szCs w:val="28"/>
        </w:rPr>
      </w:pPr>
      <w:r w:rsidRPr="00F875BA">
        <w:rPr>
          <w:rFonts w:ascii="Times New Roman" w:hAnsi="Times New Roman" w:cs="Times New Roman"/>
          <w:sz w:val="28"/>
          <w:szCs w:val="28"/>
        </w:rPr>
        <w:t>Паспорт</w:t>
      </w:r>
    </w:p>
    <w:p w:rsidR="001951EF" w:rsidRPr="00F875BA"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Ханты-Мансийского района</w:t>
      </w:r>
    </w:p>
    <w:p w:rsidR="001951EF" w:rsidRDefault="001951EF" w:rsidP="001951EF">
      <w:pPr>
        <w:pStyle w:val="ConsPlusNormal"/>
        <w:ind w:firstLine="709"/>
        <w:jc w:val="center"/>
        <w:rPr>
          <w:rFonts w:ascii="Times New Roman" w:hAnsi="Times New Roman" w:cs="Times New Roman"/>
          <w:sz w:val="28"/>
          <w:szCs w:val="28"/>
        </w:rPr>
      </w:pPr>
      <w:r w:rsidRPr="00F875BA">
        <w:rPr>
          <w:rFonts w:ascii="Times New Roman" w:hAnsi="Times New Roman" w:cs="Times New Roman"/>
          <w:sz w:val="28"/>
          <w:szCs w:val="28"/>
        </w:rPr>
        <w:t>(далее – муниципальная программа)</w:t>
      </w:r>
    </w:p>
    <w:p w:rsidR="00F43286" w:rsidRPr="00F875BA" w:rsidRDefault="00F43286" w:rsidP="001951EF">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Наименование муниципальной программы</w:t>
            </w:r>
          </w:p>
        </w:tc>
        <w:tc>
          <w:tcPr>
            <w:tcW w:w="6237" w:type="dxa"/>
          </w:tcPr>
          <w:p w:rsidR="001951EF" w:rsidRPr="00F875BA" w:rsidRDefault="00FF4EF3" w:rsidP="00FF4EF3">
            <w:pPr>
              <w:spacing w:after="0" w:line="240" w:lineRule="auto"/>
              <w:jc w:val="both"/>
              <w:rPr>
                <w:rFonts w:ascii="Times New Roman" w:hAnsi="Times New Roman"/>
                <w:sz w:val="28"/>
                <w:szCs w:val="28"/>
                <w:lang w:eastAsia="en-US"/>
              </w:rPr>
            </w:pPr>
            <w:r w:rsidRPr="00F875BA">
              <w:rPr>
                <w:rFonts w:ascii="Times New Roman" w:hAnsi="Times New Roman"/>
                <w:sz w:val="28"/>
                <w:szCs w:val="28"/>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2022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Дата утверждения</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 (наименование и номер</w:t>
            </w:r>
          </w:p>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соответствующего</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нормативного правового акта)</w:t>
            </w:r>
          </w:p>
        </w:tc>
        <w:tc>
          <w:tcPr>
            <w:tcW w:w="6237" w:type="dxa"/>
          </w:tcPr>
          <w:p w:rsidR="001951EF" w:rsidRPr="00F875BA" w:rsidRDefault="00FF4EF3" w:rsidP="00F43286">
            <w:pPr>
              <w:spacing w:after="0" w:line="240" w:lineRule="auto"/>
              <w:jc w:val="both"/>
              <w:rPr>
                <w:rFonts w:ascii="Times New Roman" w:hAnsi="Times New Roman"/>
                <w:sz w:val="28"/>
                <w:szCs w:val="28"/>
              </w:rPr>
            </w:pPr>
            <w:r w:rsidRPr="00F875BA">
              <w:rPr>
                <w:rFonts w:ascii="Times New Roman" w:hAnsi="Times New Roman"/>
                <w:sz w:val="28"/>
                <w:szCs w:val="28"/>
                <w:lang w:eastAsia="en-US"/>
              </w:rPr>
              <w:t xml:space="preserve">постановление администрации Ханты-Мансийского района от 12 ноября 2018 года </w:t>
            </w:r>
            <w:r w:rsidR="00F43286">
              <w:rPr>
                <w:rFonts w:ascii="Times New Roman" w:hAnsi="Times New Roman"/>
                <w:sz w:val="28"/>
                <w:szCs w:val="28"/>
                <w:lang w:eastAsia="en-US"/>
              </w:rPr>
              <w:br/>
            </w:r>
            <w:r w:rsidRPr="00F875BA">
              <w:rPr>
                <w:rFonts w:ascii="Times New Roman" w:hAnsi="Times New Roman"/>
                <w:sz w:val="28"/>
                <w:szCs w:val="28"/>
                <w:lang w:eastAsia="en-US"/>
              </w:rPr>
              <w:t xml:space="preserve">№ 337 «О муниципальной программе Ханты-Мансийского района «Укрепление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Ханты-Мансийский район, обеспечение социальной и культурной адаптации мигрантов, профилактика межнациональных (межэтнических) конфликтов на 2019 – </w:t>
            </w:r>
            <w:r w:rsidR="00F43286">
              <w:rPr>
                <w:rFonts w:ascii="Times New Roman" w:hAnsi="Times New Roman"/>
                <w:sz w:val="28"/>
                <w:szCs w:val="28"/>
                <w:lang w:eastAsia="en-US"/>
              </w:rPr>
              <w:br/>
            </w:r>
            <w:r w:rsidRPr="00F875BA">
              <w:rPr>
                <w:rFonts w:ascii="Times New Roman" w:hAnsi="Times New Roman"/>
                <w:sz w:val="28"/>
                <w:szCs w:val="28"/>
                <w:lang w:eastAsia="en-US"/>
              </w:rPr>
              <w:t>202</w:t>
            </w:r>
            <w:r w:rsidR="00123990" w:rsidRPr="00F875BA">
              <w:rPr>
                <w:rFonts w:ascii="Times New Roman" w:hAnsi="Times New Roman"/>
                <w:sz w:val="28"/>
                <w:szCs w:val="28"/>
                <w:lang w:eastAsia="en-US"/>
              </w:rPr>
              <w:t>2</w:t>
            </w:r>
            <w:r w:rsidRPr="00F875BA">
              <w:rPr>
                <w:rFonts w:ascii="Times New Roman" w:hAnsi="Times New Roman"/>
                <w:sz w:val="28"/>
                <w:szCs w:val="28"/>
                <w:lang w:eastAsia="en-US"/>
              </w:rPr>
              <w:t xml:space="preserve"> годы»</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Ответственный исполнитель 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муниципальное казенное учреждение Ханты-Мансийского района «Комитет по культуре, спорту и социальной политике» (далее – МКУ ХМР «Комитет по КСиСП»)</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lastRenderedPageBreak/>
              <w:t>Соисполнители</w:t>
            </w:r>
          </w:p>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Цели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единства народов Российской Федерации, проживающих на территории Ханты-Мансийского района</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2. Профилактика экстремизма на национальной и религиозной почве в Ханты-Мансийском районе</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Задачи муниципальной программы</w:t>
            </w:r>
          </w:p>
        </w:tc>
        <w:tc>
          <w:tcPr>
            <w:tcW w:w="6237" w:type="dxa"/>
          </w:tcPr>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1. Укрепление межнационального и межконфессионального согласия, сохранение этнокультурного многообразия народов Российской Федерации, проживающих в Ханты-Мансийском районе</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2. Предупреждение экстремистской деятельности, укрепление гражданского единства</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3. Содействие адаптации и интеграции мигрантов в культурное и социальное пространство</w:t>
            </w:r>
          </w:p>
          <w:p w:rsidR="00FF4EF3" w:rsidRPr="00F875BA" w:rsidRDefault="00FF4EF3" w:rsidP="00FF4EF3">
            <w:pPr>
              <w:spacing w:after="0" w:line="240" w:lineRule="auto"/>
              <w:jc w:val="both"/>
              <w:rPr>
                <w:rFonts w:ascii="Times New Roman" w:eastAsia="Times New Roman" w:hAnsi="Times New Roman"/>
                <w:sz w:val="28"/>
                <w:szCs w:val="28"/>
              </w:rPr>
            </w:pPr>
            <w:r w:rsidRPr="00F875BA">
              <w:rPr>
                <w:rFonts w:ascii="Times New Roman" w:eastAsia="Times New Roman" w:hAnsi="Times New Roman"/>
                <w:sz w:val="28"/>
                <w:szCs w:val="28"/>
              </w:rPr>
              <w:t>4. Развитие духовно-нравственных основ и самобытной культуры российского казачества и повышение его роли в воспитании подрастающего поколения в духе патриотизма</w:t>
            </w:r>
          </w:p>
          <w:p w:rsidR="001951EF" w:rsidRPr="00F875BA" w:rsidRDefault="00FF4EF3" w:rsidP="00FF4EF3">
            <w:pPr>
              <w:spacing w:after="0" w:line="240" w:lineRule="auto"/>
              <w:jc w:val="both"/>
              <w:rPr>
                <w:rFonts w:ascii="Times New Roman" w:hAnsi="Times New Roman"/>
                <w:sz w:val="28"/>
                <w:szCs w:val="28"/>
              </w:rPr>
            </w:pPr>
            <w:r w:rsidRPr="00F875BA">
              <w:rPr>
                <w:rFonts w:ascii="Times New Roman" w:eastAsia="Times New Roman" w:hAnsi="Times New Roman"/>
                <w:sz w:val="28"/>
                <w:szCs w:val="28"/>
              </w:rPr>
              <w:t>5. Проведение информационной кампании, направленной на укрепление общегражданской идентичности и межнационального (межэтнического), межконфессионального и межкультурного взаимодействия</w:t>
            </w:r>
          </w:p>
        </w:tc>
      </w:tr>
      <w:tr w:rsidR="00F875BA" w:rsidRPr="00F875BA" w:rsidTr="00714322">
        <w:tc>
          <w:tcPr>
            <w:tcW w:w="3085" w:type="dxa"/>
          </w:tcPr>
          <w:p w:rsidR="001951EF" w:rsidRPr="00F875BA" w:rsidRDefault="001951EF" w:rsidP="00DF18D9">
            <w:pPr>
              <w:pStyle w:val="ConsPlusNormal"/>
              <w:jc w:val="both"/>
              <w:rPr>
                <w:rFonts w:ascii="Times New Roman" w:hAnsi="Times New Roman" w:cs="Times New Roman"/>
                <w:sz w:val="28"/>
                <w:szCs w:val="28"/>
              </w:rPr>
            </w:pPr>
            <w:r w:rsidRPr="00F875BA">
              <w:rPr>
                <w:rFonts w:ascii="Times New Roman" w:hAnsi="Times New Roman" w:cs="Times New Roman"/>
                <w:sz w:val="28"/>
                <w:szCs w:val="28"/>
              </w:rPr>
              <w:t>Подпрограммы</w:t>
            </w:r>
          </w:p>
        </w:tc>
        <w:tc>
          <w:tcPr>
            <w:tcW w:w="6237" w:type="dxa"/>
          </w:tcPr>
          <w:p w:rsidR="00123990" w:rsidRPr="00F875BA" w:rsidRDefault="00123990" w:rsidP="00FF4EF3">
            <w:pPr>
              <w:widowControl w:val="0"/>
              <w:autoSpaceDE w:val="0"/>
              <w:autoSpaceDN w:val="0"/>
              <w:spacing w:after="0" w:line="240" w:lineRule="auto"/>
              <w:jc w:val="both"/>
              <w:rPr>
                <w:rFonts w:ascii="Times New Roman" w:hAnsi="Times New Roman"/>
                <w:sz w:val="28"/>
                <w:szCs w:val="28"/>
              </w:rPr>
            </w:pPr>
            <w:r w:rsidRPr="00F875BA">
              <w:rPr>
                <w:rFonts w:ascii="Times New Roman" w:eastAsia="Times New Roman" w:hAnsi="Times New Roman"/>
                <w:sz w:val="28"/>
                <w:szCs w:val="28"/>
              </w:rPr>
              <w:t>отсутствуют</w:t>
            </w:r>
          </w:p>
        </w:tc>
      </w:tr>
      <w:tr w:rsidR="00F875BA" w:rsidRPr="00F875BA" w:rsidTr="00714322">
        <w:tc>
          <w:tcPr>
            <w:tcW w:w="3085" w:type="dxa"/>
          </w:tcPr>
          <w:p w:rsidR="001951EF" w:rsidRPr="00F875BA" w:rsidRDefault="001951EF" w:rsidP="00DF18D9">
            <w:pPr>
              <w:widowControl w:val="0"/>
              <w:autoSpaceDE w:val="0"/>
              <w:autoSpaceDN w:val="0"/>
              <w:spacing w:after="0" w:line="240" w:lineRule="auto"/>
              <w:jc w:val="both"/>
              <w:rPr>
                <w:rFonts w:ascii="Times New Roman" w:hAnsi="Times New Roman"/>
                <w:sz w:val="28"/>
                <w:szCs w:val="28"/>
              </w:rPr>
            </w:pPr>
            <w:r w:rsidRPr="00F875BA">
              <w:rPr>
                <w:rFonts w:ascii="Times New Roman" w:hAnsi="Times New Roman"/>
                <w:sz w:val="28"/>
                <w:szCs w:val="28"/>
              </w:rPr>
              <w:t>Портфели проектов, проекты, входящие в состав 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237" w:type="dxa"/>
          </w:tcPr>
          <w:p w:rsidR="00D56600" w:rsidRPr="00F875BA" w:rsidRDefault="00123990" w:rsidP="00DF18D9">
            <w:pPr>
              <w:tabs>
                <w:tab w:val="left" w:pos="459"/>
              </w:tabs>
              <w:spacing w:after="0" w:line="240" w:lineRule="auto"/>
              <w:jc w:val="both"/>
              <w:rPr>
                <w:rFonts w:ascii="Times New Roman" w:hAnsi="Times New Roman"/>
                <w:sz w:val="28"/>
                <w:szCs w:val="28"/>
              </w:rPr>
            </w:pPr>
            <w:r w:rsidRPr="00F875BA">
              <w:rPr>
                <w:rFonts w:ascii="Times New Roman" w:hAnsi="Times New Roman"/>
                <w:sz w:val="28"/>
                <w:szCs w:val="28"/>
              </w:rPr>
              <w:t>отсутствуют</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Целевые показатели</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муниципальной программы</w:t>
            </w:r>
          </w:p>
        </w:tc>
        <w:tc>
          <w:tcPr>
            <w:tcW w:w="6237" w:type="dxa"/>
          </w:tcPr>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1. Увеличение численности участников мероприятий, направленных на этнокультурное развитие народов России, проживающих в Ханты-Мансийском районе, с 2,9 до </w:t>
            </w:r>
            <w:r w:rsidR="00F43286">
              <w:rPr>
                <w:rFonts w:ascii="Times New Roman" w:hAnsi="Times New Roman"/>
                <w:sz w:val="28"/>
                <w:szCs w:val="28"/>
              </w:rPr>
              <w:br/>
            </w:r>
            <w:r w:rsidR="00123990" w:rsidRPr="00F875BA">
              <w:rPr>
                <w:rFonts w:ascii="Times New Roman" w:hAnsi="Times New Roman"/>
                <w:sz w:val="28"/>
                <w:szCs w:val="28"/>
              </w:rPr>
              <w:t xml:space="preserve">4,4 </w:t>
            </w:r>
            <w:r w:rsidRPr="00F875BA">
              <w:rPr>
                <w:rFonts w:ascii="Times New Roman" w:hAnsi="Times New Roman"/>
                <w:sz w:val="28"/>
                <w:szCs w:val="28"/>
              </w:rPr>
              <w:t>тыс. человек</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2. Увеличение количества участников мероприятий, направленных на укрепление общероссийского гражданского единства, с 5,3 </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до</w:t>
            </w:r>
            <w:r w:rsidR="00123990" w:rsidRPr="00F875BA">
              <w:rPr>
                <w:rFonts w:ascii="Times New Roman" w:hAnsi="Times New Roman"/>
                <w:sz w:val="28"/>
                <w:szCs w:val="28"/>
              </w:rPr>
              <w:t xml:space="preserve"> 7,5 </w:t>
            </w:r>
            <w:r w:rsidRPr="00F875BA">
              <w:rPr>
                <w:rFonts w:ascii="Times New Roman" w:hAnsi="Times New Roman"/>
                <w:sz w:val="28"/>
                <w:szCs w:val="28"/>
              </w:rPr>
              <w:t xml:space="preserve"> тыс. человек</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3. Увеличение доли граждан, положительно оценивающих состояние межнациональных отношений в Ханты-Мансийском районе, с 77,4 </w:t>
            </w:r>
          </w:p>
          <w:p w:rsidR="00FF4EF3" w:rsidRPr="00F875BA" w:rsidRDefault="00FF4EF3" w:rsidP="00FF4EF3">
            <w:pPr>
              <w:spacing w:after="0" w:line="240" w:lineRule="auto"/>
              <w:contextualSpacing/>
              <w:jc w:val="both"/>
              <w:rPr>
                <w:rFonts w:ascii="Times New Roman" w:hAnsi="Times New Roman"/>
                <w:sz w:val="28"/>
                <w:szCs w:val="28"/>
              </w:rPr>
            </w:pPr>
            <w:r w:rsidRPr="00F875BA">
              <w:rPr>
                <w:rFonts w:ascii="Times New Roman" w:hAnsi="Times New Roman"/>
                <w:sz w:val="28"/>
                <w:szCs w:val="28"/>
              </w:rPr>
              <w:t xml:space="preserve">до </w:t>
            </w:r>
            <w:r w:rsidR="00123990" w:rsidRPr="00F875BA">
              <w:rPr>
                <w:rFonts w:ascii="Times New Roman" w:hAnsi="Times New Roman"/>
                <w:sz w:val="28"/>
                <w:szCs w:val="28"/>
              </w:rPr>
              <w:t xml:space="preserve"> 79,8</w:t>
            </w:r>
            <w:r w:rsidRPr="00F875BA">
              <w:rPr>
                <w:rFonts w:ascii="Times New Roman" w:hAnsi="Times New Roman"/>
                <w:sz w:val="28"/>
                <w:szCs w:val="28"/>
              </w:rPr>
              <w:t>%</w:t>
            </w:r>
          </w:p>
          <w:p w:rsidR="001951EF" w:rsidRPr="00F875BA" w:rsidRDefault="00FF4EF3" w:rsidP="00616D19">
            <w:pPr>
              <w:spacing w:after="0" w:line="240" w:lineRule="auto"/>
              <w:contextualSpacing/>
              <w:jc w:val="both"/>
              <w:rPr>
                <w:rFonts w:ascii="Times New Roman" w:hAnsi="Times New Roman"/>
                <w:sz w:val="28"/>
                <w:szCs w:val="28"/>
                <w:lang w:eastAsia="en-US"/>
              </w:rPr>
            </w:pPr>
            <w:r w:rsidRPr="00F875BA">
              <w:rPr>
                <w:rFonts w:ascii="Times New Roman" w:hAnsi="Times New Roman"/>
                <w:sz w:val="28"/>
                <w:szCs w:val="28"/>
              </w:rPr>
              <w:t xml:space="preserve">4. Увеличение количества участников мероприятий, проводимых при участии российского казачества, с 0,1 до </w:t>
            </w:r>
            <w:r w:rsidR="00123990" w:rsidRPr="00F875BA">
              <w:rPr>
                <w:rFonts w:ascii="Times New Roman" w:hAnsi="Times New Roman"/>
                <w:sz w:val="28"/>
                <w:szCs w:val="28"/>
              </w:rPr>
              <w:t xml:space="preserve"> 0,5</w:t>
            </w:r>
            <w:r w:rsidRPr="00F875BA">
              <w:rPr>
                <w:rFonts w:ascii="Times New Roman" w:hAnsi="Times New Roman"/>
                <w:sz w:val="28"/>
                <w:szCs w:val="28"/>
              </w:rPr>
              <w:t xml:space="preserve"> тыс. челове</w:t>
            </w:r>
            <w:r w:rsidR="00123990" w:rsidRPr="00F875BA">
              <w:rPr>
                <w:rFonts w:ascii="Times New Roman" w:hAnsi="Times New Roman"/>
                <w:sz w:val="28"/>
                <w:szCs w:val="28"/>
              </w:rPr>
              <w:t>к</w:t>
            </w:r>
          </w:p>
        </w:tc>
      </w:tr>
      <w:tr w:rsidR="00F875BA"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Сроки реализации муниципальной программы (разрабатывается</w:t>
            </w:r>
          </w:p>
          <w:p w:rsidR="001951EF" w:rsidRPr="00F875BA" w:rsidRDefault="001951EF" w:rsidP="00DF18D9">
            <w:pPr>
              <w:pStyle w:val="ConsPlusNonformat"/>
              <w:jc w:val="both"/>
              <w:rPr>
                <w:rFonts w:ascii="Times New Roman" w:hAnsi="Times New Roman" w:cs="Times New Roman"/>
                <w:sz w:val="28"/>
                <w:szCs w:val="28"/>
                <w:highlight w:val="yellow"/>
              </w:rPr>
            </w:pPr>
            <w:r w:rsidRPr="00F875BA">
              <w:rPr>
                <w:rFonts w:ascii="Times New Roman" w:hAnsi="Times New Roman" w:cs="Times New Roman"/>
                <w:sz w:val="28"/>
                <w:szCs w:val="28"/>
              </w:rPr>
              <w:t>на срок от трех лет)</w:t>
            </w:r>
          </w:p>
        </w:tc>
        <w:tc>
          <w:tcPr>
            <w:tcW w:w="6237" w:type="dxa"/>
          </w:tcPr>
          <w:p w:rsidR="001951EF" w:rsidRPr="00F875BA" w:rsidRDefault="001951EF" w:rsidP="00D56600">
            <w:pPr>
              <w:spacing w:after="0" w:line="240" w:lineRule="auto"/>
              <w:jc w:val="both"/>
              <w:rPr>
                <w:rFonts w:ascii="Times New Roman" w:hAnsi="Times New Roman"/>
                <w:sz w:val="28"/>
                <w:szCs w:val="28"/>
              </w:rPr>
            </w:pPr>
            <w:r w:rsidRPr="00F875BA">
              <w:rPr>
                <w:rFonts w:ascii="Times New Roman" w:hAnsi="Times New Roman"/>
                <w:sz w:val="28"/>
                <w:szCs w:val="28"/>
              </w:rPr>
              <w:t>2019 – 202</w:t>
            </w:r>
            <w:r w:rsidR="00D56600" w:rsidRPr="00F875BA">
              <w:rPr>
                <w:rFonts w:ascii="Times New Roman" w:hAnsi="Times New Roman"/>
                <w:sz w:val="28"/>
                <w:szCs w:val="28"/>
              </w:rPr>
              <w:t>2</w:t>
            </w:r>
            <w:r w:rsidRPr="00F875BA">
              <w:rPr>
                <w:rFonts w:ascii="Times New Roman" w:hAnsi="Times New Roman"/>
                <w:sz w:val="28"/>
                <w:szCs w:val="28"/>
              </w:rPr>
              <w:t xml:space="preserve"> годы</w:t>
            </w:r>
          </w:p>
        </w:tc>
      </w:tr>
      <w:tr w:rsidR="001951EF" w:rsidRPr="00F875BA" w:rsidTr="00714322">
        <w:tc>
          <w:tcPr>
            <w:tcW w:w="3085" w:type="dxa"/>
          </w:tcPr>
          <w:p w:rsidR="001951EF" w:rsidRPr="00F875BA" w:rsidRDefault="001951EF" w:rsidP="00DF18D9">
            <w:pPr>
              <w:pStyle w:val="ConsPlusNonformat"/>
              <w:jc w:val="both"/>
              <w:rPr>
                <w:rFonts w:ascii="Times New Roman" w:hAnsi="Times New Roman" w:cs="Times New Roman"/>
                <w:sz w:val="28"/>
                <w:szCs w:val="28"/>
              </w:rPr>
            </w:pPr>
            <w:r w:rsidRPr="00F875BA">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общий объем финансирования муниципальной программы – </w:t>
            </w:r>
            <w:r w:rsidR="00EA0E4B" w:rsidRPr="00F875BA">
              <w:rPr>
                <w:rFonts w:ascii="Times New Roman" w:hAnsi="Times New Roman"/>
                <w:sz w:val="28"/>
                <w:szCs w:val="28"/>
              </w:rPr>
              <w:t>8</w:t>
            </w:r>
            <w:r w:rsidR="006A0DE6" w:rsidRPr="00F875BA">
              <w:rPr>
                <w:rFonts w:ascii="Times New Roman" w:hAnsi="Times New Roman"/>
                <w:sz w:val="28"/>
                <w:szCs w:val="28"/>
              </w:rPr>
              <w:t> 136,7</w:t>
            </w:r>
            <w:r w:rsidRPr="00F875BA">
              <w:rPr>
                <w:rFonts w:ascii="Times New Roman" w:hAnsi="Times New Roman"/>
                <w:sz w:val="28"/>
                <w:szCs w:val="28"/>
              </w:rPr>
              <w:t xml:space="preserve">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2019 год – </w:t>
            </w:r>
            <w:r w:rsidR="00FF4EF3" w:rsidRPr="00F875BA">
              <w:rPr>
                <w:rFonts w:ascii="Times New Roman" w:hAnsi="Times New Roman"/>
                <w:sz w:val="28"/>
                <w:szCs w:val="28"/>
              </w:rPr>
              <w:t>780</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2020 год – </w:t>
            </w:r>
            <w:r w:rsidR="00EA0E4B" w:rsidRPr="00F875BA">
              <w:rPr>
                <w:rFonts w:ascii="Times New Roman" w:hAnsi="Times New Roman"/>
                <w:sz w:val="28"/>
                <w:szCs w:val="28"/>
              </w:rPr>
              <w:t xml:space="preserve">5 </w:t>
            </w:r>
            <w:r w:rsidR="00FF4EF3" w:rsidRPr="00F875BA">
              <w:rPr>
                <w:rFonts w:ascii="Times New Roman" w:hAnsi="Times New Roman"/>
                <w:sz w:val="28"/>
                <w:szCs w:val="28"/>
              </w:rPr>
              <w:t>856,7</w:t>
            </w:r>
            <w:r w:rsidRPr="00F875BA">
              <w:rPr>
                <w:rFonts w:ascii="Times New Roman" w:hAnsi="Times New Roman"/>
                <w:sz w:val="28"/>
                <w:szCs w:val="28"/>
              </w:rPr>
              <w:t>,00 тыс. рублей;</w:t>
            </w:r>
          </w:p>
          <w:p w:rsidR="001951EF" w:rsidRPr="00F875BA" w:rsidRDefault="001951EF" w:rsidP="00DF18D9">
            <w:pPr>
              <w:spacing w:after="0" w:line="240" w:lineRule="auto"/>
              <w:jc w:val="both"/>
              <w:rPr>
                <w:rFonts w:ascii="Times New Roman" w:hAnsi="Times New Roman"/>
                <w:sz w:val="28"/>
                <w:szCs w:val="28"/>
              </w:rPr>
            </w:pPr>
            <w:r w:rsidRPr="00F875BA">
              <w:rPr>
                <w:rFonts w:ascii="Times New Roman" w:hAnsi="Times New Roman"/>
                <w:sz w:val="28"/>
                <w:szCs w:val="28"/>
              </w:rPr>
              <w:t xml:space="preserve">2021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r w:rsidR="00A72445" w:rsidRPr="00F875BA">
              <w:rPr>
                <w:rFonts w:ascii="Times New Roman" w:hAnsi="Times New Roman"/>
                <w:sz w:val="28"/>
                <w:szCs w:val="28"/>
              </w:rPr>
              <w:t>;</w:t>
            </w:r>
          </w:p>
          <w:p w:rsidR="00A72445" w:rsidRPr="00F875BA" w:rsidRDefault="00A72445" w:rsidP="00FF4EF3">
            <w:pPr>
              <w:spacing w:after="0" w:line="240" w:lineRule="auto"/>
              <w:jc w:val="both"/>
              <w:rPr>
                <w:rFonts w:ascii="Times New Roman" w:hAnsi="Times New Roman"/>
                <w:sz w:val="28"/>
                <w:szCs w:val="28"/>
              </w:rPr>
            </w:pPr>
            <w:r w:rsidRPr="00F875BA">
              <w:rPr>
                <w:rFonts w:ascii="Times New Roman" w:hAnsi="Times New Roman"/>
                <w:sz w:val="28"/>
                <w:szCs w:val="28"/>
              </w:rPr>
              <w:t xml:space="preserve">2022 год – </w:t>
            </w:r>
            <w:r w:rsidR="00FF4EF3" w:rsidRPr="00F875BA">
              <w:rPr>
                <w:rFonts w:ascii="Times New Roman" w:hAnsi="Times New Roman"/>
                <w:sz w:val="28"/>
                <w:szCs w:val="28"/>
              </w:rPr>
              <w:t>750</w:t>
            </w:r>
            <w:r w:rsidRPr="00F875BA">
              <w:rPr>
                <w:rFonts w:ascii="Times New Roman" w:hAnsi="Times New Roman"/>
                <w:sz w:val="28"/>
                <w:szCs w:val="28"/>
              </w:rPr>
              <w:t>,00 тыс. рублей</w:t>
            </w:r>
          </w:p>
        </w:tc>
      </w:tr>
    </w:tbl>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bookmarkStart w:id="1" w:name="P249"/>
      <w:bookmarkEnd w:id="1"/>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F875BA">
        <w:rPr>
          <w:rFonts w:ascii="Times New Roman" w:hAnsi="Times New Roman" w:cs="Times New Roman"/>
          <w:sz w:val="28"/>
          <w:szCs w:val="28"/>
        </w:rPr>
        <w:t>Раздел 1. О стимулировании инвестиционной и инновационной деятельности, развитие конкуренции и негосударственного сектора экономики</w:t>
      </w:r>
    </w:p>
    <w:p w:rsidR="001951EF" w:rsidRPr="00F875BA"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p>
    <w:p w:rsidR="001951EF" w:rsidRPr="00F875BA" w:rsidRDefault="001951EF" w:rsidP="001951EF">
      <w:pPr>
        <w:pStyle w:val="ConsPlusNormal"/>
        <w:ind w:firstLine="709"/>
        <w:jc w:val="both"/>
        <w:rPr>
          <w:rFonts w:ascii="Times New Roman" w:hAnsi="Times New Roman" w:cs="Times New Roman"/>
          <w:sz w:val="28"/>
          <w:szCs w:val="28"/>
        </w:rPr>
      </w:pPr>
      <w:r w:rsidRPr="00F875BA">
        <w:rPr>
          <w:rFonts w:ascii="Times New Roman" w:hAnsi="Times New Roman" w:cs="Times New Roman"/>
          <w:sz w:val="28"/>
          <w:szCs w:val="28"/>
        </w:rPr>
        <w:t>1.1. Формирование благоприятного инвестиционного климата.</w:t>
      </w:r>
    </w:p>
    <w:p w:rsidR="006A0DE6" w:rsidRPr="00F875BA" w:rsidRDefault="006A0DE6" w:rsidP="006A0D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инвестиционных проектов, реализуемых, в том числе, на принципах проектного управления.</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 xml:space="preserve">1.2. Улучшение конкурентной среды. </w:t>
      </w:r>
    </w:p>
    <w:p w:rsidR="006A0DE6" w:rsidRPr="00F875BA" w:rsidRDefault="006A0DE6" w:rsidP="00616D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Муниципальная программа не содержит мер по развитию конкуренции в установленной сфере деятельности</w:t>
      </w:r>
      <w:r w:rsidR="00616D19"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6A0DE6" w:rsidRPr="00F875BA" w:rsidRDefault="006A0DE6"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eastAsia="Times New Roman" w:hAnsi="Times New Roman" w:cs="Times New Roman"/>
          <w:sz w:val="28"/>
          <w:szCs w:val="28"/>
          <w:lang w:eastAsia="ru-RU"/>
        </w:rPr>
        <w:t xml:space="preserve">Муниципальная программа не содержит мер, направленных на </w:t>
      </w:r>
      <w:r w:rsidRPr="00F875BA">
        <w:rPr>
          <w:rFonts w:ascii="Times New Roman" w:hAnsi="Times New Roman" w:cs="Times New Roman"/>
          <w:sz w:val="28"/>
          <w:szCs w:val="28"/>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1.4. Инновационная составляющая муниципальной программой не предусмотрена.</w:t>
      </w:r>
    </w:p>
    <w:p w:rsidR="001951EF" w:rsidRPr="00F875BA"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F875BA">
        <w:rPr>
          <w:rFonts w:ascii="Times New Roman" w:hAnsi="Times New Roman" w:cs="Times New Roman"/>
          <w:sz w:val="28"/>
          <w:szCs w:val="28"/>
        </w:rPr>
        <w:t>1.5. Повышение производительности труда осуществляется с учетом 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F875BA" w:rsidRDefault="001951EF" w:rsidP="001951EF">
      <w:pPr>
        <w:pStyle w:val="ConsPlusNormal"/>
        <w:ind w:firstLine="709"/>
        <w:jc w:val="center"/>
        <w:rPr>
          <w:rFonts w:ascii="Times New Roman" w:hAnsi="Times New Roman" w:cs="Times New Roman"/>
          <w:sz w:val="28"/>
          <w:szCs w:val="28"/>
        </w:rPr>
      </w:pP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F875BA">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F875BA"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F875BA"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F875BA" w:rsidRDefault="001951EF" w:rsidP="006A0DE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 xml:space="preserve">комплекс мер, направленных на </w:t>
      </w:r>
      <w:r w:rsidR="006A0DE6" w:rsidRPr="00F875BA">
        <w:rPr>
          <w:rFonts w:ascii="Times New Roman" w:eastAsia="Times New Roman" w:hAnsi="Times New Roman" w:cs="Times New Roman"/>
          <w:sz w:val="28"/>
          <w:szCs w:val="28"/>
          <w:lang w:eastAsia="ru-RU"/>
        </w:rPr>
        <w:t>укрепление межнационального и межконфессионального согласия, предупреждение экстремистской деятельности, укрепление гражданского единства, содействие адаптации и интеграции мигрантов в культурное и социальное пространство Ханты-Мансийского района,  развитие духовно-нравственных основ и самобытной культуры российского казачества</w:t>
      </w:r>
      <w:r w:rsidR="00110868" w:rsidRPr="00F875BA">
        <w:rPr>
          <w:rFonts w:ascii="Times New Roman" w:eastAsia="Times New Roman" w:hAnsi="Times New Roman" w:cs="Times New Roman"/>
          <w:sz w:val="28"/>
          <w:szCs w:val="28"/>
          <w:lang w:eastAsia="ru-RU"/>
        </w:rPr>
        <w:t>;</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F875BA"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875BA">
        <w:rPr>
          <w:rFonts w:ascii="Times New Roman" w:eastAsia="Times New Roman" w:hAnsi="Times New Roman" w:cs="Times New Roman"/>
          <w:sz w:val="28"/>
          <w:szCs w:val="28"/>
          <w:lang w:eastAsia="ru-RU"/>
        </w:rPr>
        <w:t>заключения муниципальных контрактов на приобретение товаров (оказание услуг, выполнение работ) для государственных нужд в порядке, установленном законод</w:t>
      </w:r>
      <w:r w:rsidR="00F43286">
        <w:rPr>
          <w:rFonts w:ascii="Times New Roman" w:eastAsia="Times New Roman" w:hAnsi="Times New Roman" w:cs="Times New Roman"/>
          <w:sz w:val="28"/>
          <w:szCs w:val="28"/>
          <w:lang w:eastAsia="ru-RU"/>
        </w:rPr>
        <w:t>ательством Российской Федерации.</w:t>
      </w:r>
    </w:p>
    <w:p w:rsidR="001951EF" w:rsidRPr="00F875BA" w:rsidRDefault="00110868" w:rsidP="001951EF">
      <w:pPr>
        <w:pStyle w:val="ConsPlusNormal"/>
        <w:ind w:firstLine="709"/>
        <w:jc w:val="both"/>
        <w:rPr>
          <w:rFonts w:ascii="Times New Roman" w:hAnsi="Times New Roman" w:cs="Times New Roman"/>
          <w:b/>
          <w:sz w:val="28"/>
          <w:szCs w:val="28"/>
        </w:rPr>
      </w:pPr>
      <w:r w:rsidRPr="00F875BA">
        <w:rPr>
          <w:rFonts w:ascii="Times New Roman" w:hAnsi="Times New Roman" w:cs="Times New Roman"/>
          <w:sz w:val="28"/>
          <w:szCs w:val="28"/>
        </w:rPr>
        <w:t xml:space="preserve">Внедрение технологий бережливого производства в рамках реализации муниципальной программы планируется осуществлять путем стандартизации работы МКУ ХМР «Комитет по </w:t>
      </w:r>
      <w:r w:rsidR="002B3958">
        <w:rPr>
          <w:rFonts w:ascii="Times New Roman" w:hAnsi="Times New Roman" w:cs="Times New Roman"/>
          <w:sz w:val="28"/>
          <w:szCs w:val="28"/>
        </w:rPr>
        <w:t>КС</w:t>
      </w:r>
      <w:r w:rsidR="00F43286">
        <w:rPr>
          <w:rFonts w:ascii="Times New Roman" w:hAnsi="Times New Roman" w:cs="Times New Roman"/>
          <w:sz w:val="28"/>
          <w:szCs w:val="28"/>
        </w:rPr>
        <w:t>иСП</w:t>
      </w:r>
      <w:r w:rsidRPr="00F875BA">
        <w:rPr>
          <w:rFonts w:ascii="Times New Roman" w:hAnsi="Times New Roman" w:cs="Times New Roman"/>
          <w:sz w:val="28"/>
          <w:szCs w:val="28"/>
        </w:rPr>
        <w:t>» в рамках исполнения муниципального задания в электронный вид, что позволит повысить эффективность деятельности, улучшить качество оказания муниципальных услуг и снизить время их оказания.</w:t>
      </w:r>
    </w:p>
    <w:p w:rsidR="001951EF" w:rsidRPr="00F875BA" w:rsidRDefault="001951EF" w:rsidP="001951EF">
      <w:pPr>
        <w:pStyle w:val="ConsPlusNormal"/>
        <w:outlineLvl w:val="2"/>
        <w:rPr>
          <w:rFonts w:ascii="Times New Roman" w:hAnsi="Times New Roman" w:cs="Times New Roman"/>
          <w:sz w:val="28"/>
          <w:szCs w:val="28"/>
        </w:rPr>
      </w:pPr>
    </w:p>
    <w:p w:rsidR="001951EF" w:rsidRPr="00F875BA" w:rsidRDefault="001951EF" w:rsidP="001951EF">
      <w:pPr>
        <w:pStyle w:val="ConsPlusNormal"/>
        <w:jc w:val="right"/>
        <w:outlineLvl w:val="2"/>
        <w:rPr>
          <w:rFonts w:ascii="Times New Roman" w:hAnsi="Times New Roman" w:cs="Times New Roman"/>
          <w:sz w:val="28"/>
          <w:szCs w:val="28"/>
        </w:rPr>
        <w:sectPr w:rsidR="001951EF" w:rsidRPr="00F875BA" w:rsidSect="002B3958">
          <w:headerReference w:type="default" r:id="rId9"/>
          <w:headerReference w:type="first" r:id="rId10"/>
          <w:pgSz w:w="11906" w:h="16838"/>
          <w:pgMar w:top="1276" w:right="1276" w:bottom="993" w:left="1559" w:header="567" w:footer="708" w:gutter="0"/>
          <w:cols w:space="708"/>
          <w:docGrid w:linePitch="360"/>
        </w:sect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1</w:t>
      </w: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center"/>
        <w:rPr>
          <w:rFonts w:ascii="Times New Roman" w:hAnsi="Times New Roman" w:cs="Times New Roman"/>
          <w:sz w:val="28"/>
          <w:szCs w:val="28"/>
        </w:rPr>
      </w:pPr>
      <w:bookmarkStart w:id="2" w:name="P172"/>
      <w:bookmarkEnd w:id="2"/>
      <w:r w:rsidRPr="00F875BA">
        <w:rPr>
          <w:rFonts w:ascii="Times New Roman" w:hAnsi="Times New Roman" w:cs="Times New Roman"/>
          <w:sz w:val="28"/>
          <w:szCs w:val="28"/>
        </w:rPr>
        <w:t>Целевые показатели муниципальной программы</w:t>
      </w:r>
    </w:p>
    <w:p w:rsidR="001951EF" w:rsidRPr="00F875B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843"/>
        <w:gridCol w:w="850"/>
        <w:gridCol w:w="851"/>
        <w:gridCol w:w="850"/>
        <w:gridCol w:w="851"/>
        <w:gridCol w:w="2268"/>
        <w:gridCol w:w="3685"/>
      </w:tblGrid>
      <w:tr w:rsidR="00F875BA" w:rsidRPr="00F875BA" w:rsidTr="00E31D57">
        <w:trPr>
          <w:trHeight w:val="20"/>
        </w:trPr>
        <w:tc>
          <w:tcPr>
            <w:tcW w:w="851"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пока-зате-ля</w:t>
            </w:r>
          </w:p>
        </w:tc>
        <w:tc>
          <w:tcPr>
            <w:tcW w:w="2268"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Наименование целевых показателей</w:t>
            </w:r>
          </w:p>
        </w:tc>
        <w:tc>
          <w:tcPr>
            <w:tcW w:w="1843" w:type="dxa"/>
            <w:vMerge w:val="restart"/>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Базовый показатель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начало реализации муниципальной программы</w:t>
            </w:r>
          </w:p>
        </w:tc>
        <w:tc>
          <w:tcPr>
            <w:tcW w:w="3402" w:type="dxa"/>
            <w:gridSpan w:val="4"/>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 xml:space="preserve">Значения показателя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по годам</w:t>
            </w:r>
          </w:p>
        </w:tc>
        <w:tc>
          <w:tcPr>
            <w:tcW w:w="2268" w:type="dxa"/>
            <w:vMerge w:val="restart"/>
            <w:shd w:val="clear" w:color="auto" w:fill="auto"/>
            <w:hideMark/>
          </w:tcPr>
          <w:p w:rsidR="00E31D57"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Целевое значение показателя</w:t>
            </w:r>
            <w:r w:rsidR="00E31D57" w:rsidRPr="00E31D57">
              <w:rPr>
                <w:rFonts w:ascii="Times New Roman" w:hAnsi="Times New Roman" w:cs="Times New Roman"/>
                <w:szCs w:val="22"/>
              </w:rPr>
              <w:t xml:space="preserve"> </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на момент окончания реализации муниципальной программы</w:t>
            </w:r>
          </w:p>
        </w:tc>
        <w:tc>
          <w:tcPr>
            <w:tcW w:w="3685" w:type="dxa"/>
            <w:vMerge w:val="restart"/>
          </w:tcPr>
          <w:p w:rsidR="00DF18D9" w:rsidRPr="00E31D57" w:rsidRDefault="00DF18D9" w:rsidP="00E31D57">
            <w:pPr>
              <w:pStyle w:val="ConsPlusNormal"/>
              <w:jc w:val="center"/>
              <w:rPr>
                <w:rFonts w:ascii="Times New Roman" w:hAnsi="Times New Roman" w:cs="Times New Roman"/>
                <w:b/>
                <w:szCs w:val="22"/>
              </w:rPr>
            </w:pPr>
            <w:r w:rsidRPr="00E31D57">
              <w:rPr>
                <w:rFonts w:ascii="Times New Roman" w:hAnsi="Times New Roman" w:cs="Times New Roman"/>
                <w:szCs w:val="22"/>
              </w:rPr>
              <w:t>Расчет показателя</w:t>
            </w:r>
          </w:p>
        </w:tc>
      </w:tr>
      <w:tr w:rsidR="00F875BA" w:rsidRPr="00F875BA" w:rsidTr="00E31D57">
        <w:trPr>
          <w:trHeight w:val="20"/>
        </w:trPr>
        <w:tc>
          <w:tcPr>
            <w:tcW w:w="851"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1843"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2019</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2020 год</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2021</w:t>
            </w:r>
          </w:p>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год</w:t>
            </w:r>
          </w:p>
        </w:tc>
        <w:tc>
          <w:tcPr>
            <w:tcW w:w="851"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2022 год</w:t>
            </w:r>
          </w:p>
        </w:tc>
        <w:tc>
          <w:tcPr>
            <w:tcW w:w="2268" w:type="dxa"/>
            <w:vMerge/>
            <w:shd w:val="clear" w:color="auto" w:fill="auto"/>
            <w:hideMark/>
          </w:tcPr>
          <w:p w:rsidR="00DF18D9" w:rsidRPr="00E31D57" w:rsidRDefault="00DF18D9" w:rsidP="00E31D57">
            <w:pPr>
              <w:pStyle w:val="ConsPlusNormal"/>
              <w:jc w:val="both"/>
              <w:rPr>
                <w:rFonts w:ascii="Times New Roman" w:hAnsi="Times New Roman" w:cs="Times New Roman"/>
                <w:szCs w:val="22"/>
              </w:rPr>
            </w:pPr>
          </w:p>
        </w:tc>
        <w:tc>
          <w:tcPr>
            <w:tcW w:w="3685" w:type="dxa"/>
            <w:vMerge/>
          </w:tcPr>
          <w:p w:rsidR="00DF18D9" w:rsidRPr="00E31D57" w:rsidRDefault="00DF18D9" w:rsidP="00E31D57">
            <w:pPr>
              <w:pStyle w:val="ConsPlusNormal"/>
              <w:jc w:val="both"/>
              <w:rPr>
                <w:rFonts w:ascii="Times New Roman" w:hAnsi="Times New Roman" w:cs="Times New Roman"/>
                <w:szCs w:val="22"/>
              </w:rPr>
            </w:pPr>
          </w:p>
        </w:tc>
      </w:tr>
      <w:tr w:rsidR="00F875BA" w:rsidRPr="00F875BA" w:rsidTr="00E31D57">
        <w:trPr>
          <w:trHeight w:val="20"/>
        </w:trPr>
        <w:tc>
          <w:tcPr>
            <w:tcW w:w="851"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1</w:t>
            </w:r>
          </w:p>
        </w:tc>
        <w:tc>
          <w:tcPr>
            <w:tcW w:w="2268"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2</w:t>
            </w:r>
          </w:p>
        </w:tc>
        <w:tc>
          <w:tcPr>
            <w:tcW w:w="1843"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3</w:t>
            </w:r>
          </w:p>
        </w:tc>
        <w:tc>
          <w:tcPr>
            <w:tcW w:w="850" w:type="dxa"/>
            <w:shd w:val="clear" w:color="auto" w:fill="auto"/>
            <w:hideMark/>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4</w:t>
            </w:r>
          </w:p>
        </w:tc>
        <w:tc>
          <w:tcPr>
            <w:tcW w:w="851" w:type="dxa"/>
            <w:shd w:val="clear" w:color="auto" w:fill="auto"/>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5</w:t>
            </w:r>
          </w:p>
        </w:tc>
        <w:tc>
          <w:tcPr>
            <w:tcW w:w="850" w:type="dxa"/>
          </w:tcPr>
          <w:p w:rsidR="00DF18D9" w:rsidRPr="00E31D57" w:rsidRDefault="00DF18D9" w:rsidP="00E31D57">
            <w:pPr>
              <w:pStyle w:val="ConsPlusNormal"/>
              <w:jc w:val="center"/>
              <w:rPr>
                <w:rFonts w:ascii="Times New Roman" w:hAnsi="Times New Roman" w:cs="Times New Roman"/>
                <w:szCs w:val="22"/>
              </w:rPr>
            </w:pPr>
            <w:r w:rsidRPr="00E31D57">
              <w:rPr>
                <w:rFonts w:ascii="Times New Roman" w:hAnsi="Times New Roman" w:cs="Times New Roman"/>
                <w:szCs w:val="22"/>
              </w:rPr>
              <w:t>6</w:t>
            </w:r>
          </w:p>
        </w:tc>
        <w:tc>
          <w:tcPr>
            <w:tcW w:w="851"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7</w:t>
            </w:r>
          </w:p>
        </w:tc>
        <w:tc>
          <w:tcPr>
            <w:tcW w:w="2268" w:type="dxa"/>
            <w:shd w:val="clear" w:color="auto" w:fill="auto"/>
            <w:hideMark/>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8</w:t>
            </w:r>
          </w:p>
        </w:tc>
        <w:tc>
          <w:tcPr>
            <w:tcW w:w="3685" w:type="dxa"/>
          </w:tcPr>
          <w:p w:rsidR="00DF18D9" w:rsidRPr="00E31D57" w:rsidRDefault="00E31D57" w:rsidP="00E31D57">
            <w:pPr>
              <w:pStyle w:val="ConsPlusNormal"/>
              <w:jc w:val="center"/>
              <w:rPr>
                <w:rFonts w:ascii="Times New Roman" w:hAnsi="Times New Roman" w:cs="Times New Roman"/>
                <w:szCs w:val="22"/>
              </w:rPr>
            </w:pPr>
            <w:r w:rsidRPr="00E31D57">
              <w:rPr>
                <w:rFonts w:ascii="Times New Roman" w:hAnsi="Times New Roman" w:cs="Times New Roman"/>
                <w:szCs w:val="22"/>
              </w:rPr>
              <w:t>9</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1.</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Численность участников мероприятий, направленных на этнокультурное развитие народов России, проживающих в Ханты-Мансийском районе,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2,9</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4,0</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4,4</w:t>
            </w:r>
          </w:p>
        </w:tc>
        <w:tc>
          <w:tcPr>
            <w:tcW w:w="3685" w:type="dxa"/>
          </w:tcPr>
          <w:p w:rsidR="00110868" w:rsidRPr="00E31D57" w:rsidRDefault="004223E0" w:rsidP="00E31D57">
            <w:pPr>
              <w:spacing w:after="0" w:line="240" w:lineRule="auto"/>
              <w:jc w:val="both"/>
              <w:rPr>
                <w:rFonts w:ascii="Times New Roman" w:hAnsi="Times New Roman" w:cs="Times New Roman"/>
              </w:rPr>
            </w:pPr>
            <w:r w:rsidRPr="00E31D57">
              <w:rPr>
                <w:rFonts w:ascii="Times New Roman" w:hAnsi="Times New Roman" w:cs="Times New Roman"/>
              </w:rPr>
              <w:t xml:space="preserve">показатель, рассчитывается МКУ ХМР «Комитет по </w:t>
            </w:r>
            <w:r w:rsidR="002B3958">
              <w:rPr>
                <w:rFonts w:ascii="Times New Roman" w:hAnsi="Times New Roman" w:cs="Times New Roman"/>
              </w:rPr>
              <w:t>КСи</w:t>
            </w:r>
            <w:r w:rsidR="00E31D57" w:rsidRPr="00E31D57">
              <w:rPr>
                <w:rFonts w:ascii="Times New Roman" w:hAnsi="Times New Roman" w:cs="Times New Roman"/>
              </w:rPr>
              <w:t>СП</w:t>
            </w:r>
            <w:r w:rsidRPr="00E31D57">
              <w:rPr>
                <w:rFonts w:ascii="Times New Roman" w:hAnsi="Times New Roman" w:cs="Times New Roman"/>
              </w:rPr>
              <w:t>» исходя из суммарной фактической чис</w:t>
            </w:r>
            <w:r w:rsidR="00E31D57" w:rsidRPr="00E31D57">
              <w:rPr>
                <w:rFonts w:ascii="Times New Roman" w:hAnsi="Times New Roman" w:cs="Times New Roman"/>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2.</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направленных на укрепление общероссийского гражданского единства,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5,3</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6,0</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6,6</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7,3</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7,5</w:t>
            </w:r>
          </w:p>
        </w:tc>
        <w:tc>
          <w:tcPr>
            <w:tcW w:w="3685" w:type="dxa"/>
          </w:tcPr>
          <w:p w:rsidR="00110868" w:rsidRPr="00E31D57" w:rsidRDefault="004223E0"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абсолютный показатель, рассчитывается МКУ ХМР «Комитет по </w:t>
            </w:r>
            <w:r w:rsidR="002B3958">
              <w:rPr>
                <w:rFonts w:ascii="Times New Roman" w:hAnsi="Times New Roman" w:cs="Times New Roman"/>
                <w:szCs w:val="22"/>
              </w:rPr>
              <w:t>КСи</w:t>
            </w:r>
            <w:r w:rsidR="00E31D57">
              <w:rPr>
                <w:rFonts w:ascii="Times New Roman" w:hAnsi="Times New Roman" w:cs="Times New Roman"/>
                <w:szCs w:val="22"/>
              </w:rPr>
              <w:t>СП</w:t>
            </w:r>
            <w:r w:rsidRPr="00E31D57">
              <w:rPr>
                <w:rFonts w:ascii="Times New Roman" w:hAnsi="Times New Roman" w:cs="Times New Roman"/>
                <w:szCs w:val="22"/>
              </w:rPr>
              <w:t>» исходя из суммарной фактической чис</w:t>
            </w:r>
            <w:r w:rsidR="00E31D57">
              <w:rPr>
                <w:rFonts w:ascii="Times New Roman" w:hAnsi="Times New Roman" w:cs="Times New Roman"/>
                <w:szCs w:val="22"/>
              </w:rPr>
              <w:t>ленности участников мероприятий</w:t>
            </w:r>
          </w:p>
        </w:tc>
      </w:tr>
      <w:tr w:rsidR="00F875BA"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3.</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Доля граждан, положительно оценивающих состояние межнациональных отношений в Ханты-Мансийском районе, %</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77,4</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78,8</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79,4</w:t>
            </w:r>
          </w:p>
        </w:tc>
        <w:tc>
          <w:tcPr>
            <w:tcW w:w="851" w:type="dxa"/>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2268" w:type="dxa"/>
            <w:shd w:val="clear" w:color="auto" w:fill="auto"/>
          </w:tcPr>
          <w:p w:rsidR="00110868" w:rsidRPr="00E31D57" w:rsidRDefault="00110868" w:rsidP="00E31D57">
            <w:pPr>
              <w:pStyle w:val="ConsPlusNormal"/>
              <w:jc w:val="center"/>
              <w:rPr>
                <w:rFonts w:ascii="Times New Roman" w:hAnsi="Times New Roman" w:cs="Times New Roman"/>
                <w:szCs w:val="22"/>
              </w:rPr>
            </w:pPr>
            <w:r w:rsidRPr="00E31D57">
              <w:rPr>
                <w:rFonts w:ascii="Times New Roman" w:hAnsi="Times New Roman" w:cs="Times New Roman"/>
                <w:szCs w:val="22"/>
              </w:rPr>
              <w:t>79,8</w:t>
            </w:r>
          </w:p>
        </w:tc>
        <w:tc>
          <w:tcPr>
            <w:tcW w:w="3685" w:type="dxa"/>
          </w:tcPr>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источником данных значений показателя являются результаты социологического исследования </w:t>
            </w:r>
            <w:r w:rsidR="00E31D57">
              <w:rPr>
                <w:rFonts w:ascii="Times New Roman" w:hAnsi="Times New Roman" w:cs="Times New Roman"/>
                <w:szCs w:val="22"/>
              </w:rPr>
              <w:br/>
            </w:r>
            <w:r w:rsidRPr="00E31D57">
              <w:rPr>
                <w:rFonts w:ascii="Times New Roman" w:hAnsi="Times New Roman" w:cs="Times New Roman"/>
                <w:szCs w:val="22"/>
              </w:rPr>
              <w:t>«О состоянии межнациональных и межконфессиональных отношений в Ханты-Мансийском автономном округе – Югре», ежегодно проводимого Департаментом общественных и внешних связей Ханты-Мансийского автономного округа – Югры в соответствии с государственной программой «Реализация государственной национальной политики и профилактика экстремизма»;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значение показателя для муниципального образования по итогам опроса рассчитывается по общей формуле:</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Tk – значение показателя по результатам k-го социологического опроса, проведенного в отчетном году;</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 xml:space="preserve">N1(k) – количество респондентов, выбравших вариант ответа: «Доброжелательные, способствующие общественному согласию» на вопрос анкеты «Каковы, на Ваш взгляд, отношения между людьми различных национальностей в Ханты-Мансийском автономном округе – Югре?» </w:t>
            </w:r>
            <w:r w:rsidR="00E31D57">
              <w:rPr>
                <w:rFonts w:ascii="Times New Roman" w:hAnsi="Times New Roman" w:cs="Times New Roman"/>
                <w:szCs w:val="22"/>
              </w:rPr>
              <w:t>–</w:t>
            </w:r>
            <w:r w:rsidRPr="00E31D57">
              <w:rPr>
                <w:rFonts w:ascii="Times New Roman" w:hAnsi="Times New Roman" w:cs="Times New Roman"/>
                <w:szCs w:val="22"/>
              </w:rPr>
              <w:t xml:space="preserve"> в ходе проведения k-го социологического опроса;</w:t>
            </w:r>
          </w:p>
          <w:p w:rsidR="00AE64CC"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N2(k) – количество респондентов, выбравших вариант ответа: «Нормальные, бесконфликтные» на вышеуказанный вопрос анкеты: в ходе проведения k-го социологического опроса;</w:t>
            </w:r>
          </w:p>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N0(k) – общее число опрошенных в ходе проведения k-го социологического опроса</w:t>
            </w:r>
          </w:p>
        </w:tc>
      </w:tr>
      <w:tr w:rsidR="00110868" w:rsidRPr="00F875BA" w:rsidTr="00E31D57">
        <w:trPr>
          <w:trHeight w:val="20"/>
        </w:trPr>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4.</w:t>
            </w:r>
          </w:p>
        </w:tc>
        <w:tc>
          <w:tcPr>
            <w:tcW w:w="2268" w:type="dxa"/>
            <w:shd w:val="clear" w:color="auto" w:fill="auto"/>
          </w:tcPr>
          <w:p w:rsidR="00110868" w:rsidRPr="00E31D57" w:rsidRDefault="00110868" w:rsidP="00E31D57">
            <w:pPr>
              <w:spacing w:after="0" w:line="240" w:lineRule="auto"/>
              <w:rPr>
                <w:rFonts w:ascii="Times New Roman" w:hAnsi="Times New Roman" w:cs="Times New Roman"/>
              </w:rPr>
            </w:pPr>
            <w:r w:rsidRPr="00E31D57">
              <w:rPr>
                <w:rFonts w:ascii="Times New Roman" w:hAnsi="Times New Roman" w:cs="Times New Roman"/>
              </w:rPr>
              <w:t>Количество участников мероприятий, проводимых при участии российского казачества, тыс. человек</w:t>
            </w:r>
          </w:p>
        </w:tc>
        <w:tc>
          <w:tcPr>
            <w:tcW w:w="1843"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0,1</w:t>
            </w:r>
          </w:p>
        </w:tc>
        <w:tc>
          <w:tcPr>
            <w:tcW w:w="850"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0,2</w:t>
            </w:r>
          </w:p>
        </w:tc>
        <w:tc>
          <w:tcPr>
            <w:tcW w:w="851" w:type="dxa"/>
            <w:shd w:val="clear" w:color="auto" w:fill="auto"/>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0,3</w:t>
            </w:r>
          </w:p>
        </w:tc>
        <w:tc>
          <w:tcPr>
            <w:tcW w:w="850" w:type="dxa"/>
          </w:tcPr>
          <w:p w:rsidR="00110868" w:rsidRPr="00E31D57" w:rsidRDefault="00110868" w:rsidP="00E31D57">
            <w:pPr>
              <w:spacing w:after="0" w:line="240" w:lineRule="auto"/>
              <w:jc w:val="center"/>
              <w:rPr>
                <w:rFonts w:ascii="Times New Roman" w:hAnsi="Times New Roman" w:cs="Times New Roman"/>
              </w:rPr>
            </w:pPr>
            <w:r w:rsidRPr="00E31D57">
              <w:rPr>
                <w:rFonts w:ascii="Times New Roman" w:hAnsi="Times New Roman" w:cs="Times New Roman"/>
              </w:rPr>
              <w:t>0,4</w:t>
            </w:r>
          </w:p>
        </w:tc>
        <w:tc>
          <w:tcPr>
            <w:tcW w:w="851" w:type="dxa"/>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2268" w:type="dxa"/>
            <w:shd w:val="clear" w:color="auto" w:fill="auto"/>
          </w:tcPr>
          <w:p w:rsidR="00110868" w:rsidRPr="00E31D57" w:rsidRDefault="0037417C" w:rsidP="00E31D57">
            <w:pPr>
              <w:pStyle w:val="ConsPlusNormal"/>
              <w:jc w:val="center"/>
              <w:rPr>
                <w:rFonts w:ascii="Times New Roman" w:hAnsi="Times New Roman" w:cs="Times New Roman"/>
                <w:szCs w:val="22"/>
              </w:rPr>
            </w:pPr>
            <w:r w:rsidRPr="00E31D57">
              <w:rPr>
                <w:rFonts w:ascii="Times New Roman" w:hAnsi="Times New Roman" w:cs="Times New Roman"/>
                <w:szCs w:val="22"/>
              </w:rPr>
              <w:t>0,5</w:t>
            </w:r>
          </w:p>
        </w:tc>
        <w:tc>
          <w:tcPr>
            <w:tcW w:w="3685" w:type="dxa"/>
          </w:tcPr>
          <w:p w:rsidR="00110868" w:rsidRPr="00E31D57" w:rsidRDefault="00AE64CC" w:rsidP="00E31D57">
            <w:pPr>
              <w:pStyle w:val="ConsPlusNormal"/>
              <w:jc w:val="both"/>
              <w:rPr>
                <w:rFonts w:ascii="Times New Roman" w:hAnsi="Times New Roman" w:cs="Times New Roman"/>
                <w:szCs w:val="22"/>
              </w:rPr>
            </w:pPr>
            <w:r w:rsidRPr="00E31D57">
              <w:rPr>
                <w:rFonts w:ascii="Times New Roman" w:hAnsi="Times New Roman" w:cs="Times New Roman"/>
                <w:szCs w:val="22"/>
              </w:rPr>
              <w:t>показатель;</w:t>
            </w:r>
            <w:r w:rsidR="00E31D57">
              <w:rPr>
                <w:rFonts w:ascii="Times New Roman" w:hAnsi="Times New Roman" w:cs="Times New Roman"/>
                <w:szCs w:val="22"/>
              </w:rPr>
              <w:t xml:space="preserve"> </w:t>
            </w:r>
            <w:r w:rsidRPr="00E31D57">
              <w:rPr>
                <w:rFonts w:ascii="Times New Roman" w:hAnsi="Times New Roman" w:cs="Times New Roman"/>
                <w:szCs w:val="22"/>
              </w:rPr>
              <w:t xml:space="preserve">рассчитывается МКУ ХМР «Комитет по </w:t>
            </w:r>
            <w:r w:rsidR="002B3958">
              <w:rPr>
                <w:rFonts w:ascii="Times New Roman" w:hAnsi="Times New Roman" w:cs="Times New Roman"/>
                <w:szCs w:val="22"/>
              </w:rPr>
              <w:t>КСи</w:t>
            </w:r>
            <w:r w:rsidR="00E31D57">
              <w:rPr>
                <w:rFonts w:ascii="Times New Roman" w:hAnsi="Times New Roman" w:cs="Times New Roman"/>
                <w:szCs w:val="22"/>
              </w:rPr>
              <w:t>СП</w:t>
            </w:r>
            <w:r w:rsidRPr="00E31D57">
              <w:rPr>
                <w:rFonts w:ascii="Times New Roman" w:hAnsi="Times New Roman" w:cs="Times New Roman"/>
                <w:szCs w:val="22"/>
              </w:rPr>
              <w:t>» исходя из суммарной фактической численности участников мероприятий</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spacing w:after="0" w:line="240" w:lineRule="auto"/>
        <w:jc w:val="right"/>
        <w:rPr>
          <w:rFonts w:ascii="Times New Roman" w:hAnsi="Times New Roman" w:cs="Times New Roman"/>
          <w:sz w:val="28"/>
          <w:szCs w:val="28"/>
        </w:rPr>
      </w:pPr>
      <w:r w:rsidRPr="00F875BA">
        <w:rPr>
          <w:rFonts w:ascii="Times New Roman" w:hAnsi="Times New Roman" w:cs="Times New Roman"/>
          <w:sz w:val="28"/>
          <w:szCs w:val="28"/>
        </w:rPr>
        <w:t>Таблица 2</w:t>
      </w:r>
    </w:p>
    <w:p w:rsidR="001951EF"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Распределение финансовых ресурсов муниципальной программы</w:t>
      </w:r>
    </w:p>
    <w:p w:rsidR="00E31D57" w:rsidRPr="00F875BA" w:rsidRDefault="00E31D57" w:rsidP="001951EF">
      <w:pPr>
        <w:pStyle w:val="ConsPlusNormal"/>
        <w:jc w:val="center"/>
        <w:rPr>
          <w:rFonts w:ascii="Times New Roman" w:hAnsi="Times New Roman" w:cs="Times New Roman"/>
          <w:sz w:val="28"/>
          <w:szCs w:val="28"/>
        </w:rPr>
      </w:pPr>
    </w:p>
    <w:tbl>
      <w:tblPr>
        <w:tblW w:w="1460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4961"/>
        <w:gridCol w:w="2126"/>
        <w:gridCol w:w="1843"/>
        <w:gridCol w:w="992"/>
        <w:gridCol w:w="992"/>
        <w:gridCol w:w="993"/>
        <w:gridCol w:w="850"/>
        <w:gridCol w:w="850"/>
      </w:tblGrid>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Номер основ-ного меро-приятия</w:t>
            </w:r>
          </w:p>
        </w:tc>
        <w:tc>
          <w:tcPr>
            <w:tcW w:w="4961"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Основные мероприятия муниципальной программы (связь мероприятий с показателями муниципальной программы)</w:t>
            </w:r>
          </w:p>
        </w:tc>
        <w:tc>
          <w:tcPr>
            <w:tcW w:w="2126" w:type="dxa"/>
            <w:vMerge w:val="restart"/>
          </w:tcPr>
          <w:p w:rsidR="0037417C" w:rsidRPr="00F875BA" w:rsidRDefault="0037417C" w:rsidP="00417699">
            <w:pPr>
              <w:spacing w:after="0" w:line="240" w:lineRule="auto"/>
              <w:ind w:left="-108"/>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Ответственный исполнитель (соисполнитель)</w:t>
            </w:r>
          </w:p>
        </w:tc>
        <w:tc>
          <w:tcPr>
            <w:tcW w:w="1843"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Источники финансирования</w:t>
            </w:r>
          </w:p>
        </w:tc>
        <w:tc>
          <w:tcPr>
            <w:tcW w:w="4677" w:type="dxa"/>
            <w:gridSpan w:val="5"/>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Финансовые затраты</w:t>
            </w:r>
          </w:p>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на реализацию (тыс. рублей)</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1843"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3685" w:type="dxa"/>
            <w:gridSpan w:val="4"/>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1843"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2019</w:t>
            </w:r>
            <w:r w:rsidRPr="00F875BA">
              <w:rPr>
                <w:rFonts w:ascii="Times New Roman" w:eastAsia="Times New Roman" w:hAnsi="Times New Roman" w:cs="Times New Roman"/>
                <w:lang w:eastAsia="ru-RU"/>
              </w:rPr>
              <w:br/>
              <w:t>год</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2020</w:t>
            </w:r>
            <w:r w:rsidRPr="00F875BA">
              <w:rPr>
                <w:rFonts w:ascii="Times New Roman" w:eastAsia="Times New Roman" w:hAnsi="Times New Roman" w:cs="Times New Roman"/>
                <w:lang w:eastAsia="ru-RU"/>
              </w:rPr>
              <w:br/>
              <w:t>год</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2021</w:t>
            </w:r>
            <w:r w:rsidRPr="00F875BA">
              <w:rPr>
                <w:rFonts w:ascii="Times New Roman" w:eastAsia="Times New Roman" w:hAnsi="Times New Roman" w:cs="Times New Roman"/>
                <w:lang w:eastAsia="ru-RU"/>
              </w:rPr>
              <w:br/>
              <w:t>год</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2022</w:t>
            </w:r>
          </w:p>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год</w:t>
            </w:r>
          </w:p>
        </w:tc>
      </w:tr>
      <w:tr w:rsidR="00F875BA" w:rsidRPr="00F875BA" w:rsidTr="00417699">
        <w:trPr>
          <w:trHeight w:val="20"/>
        </w:trPr>
        <w:tc>
          <w:tcPr>
            <w:tcW w:w="998" w:type="dxa"/>
            <w:vMerge w:val="restart"/>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w:t>
            </w:r>
          </w:p>
        </w:tc>
        <w:tc>
          <w:tcPr>
            <w:tcW w:w="4961" w:type="dxa"/>
            <w:vMerge w:val="restart"/>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Гармонизация межнациональных и межконфессиональных отношений (показатели 1, 2, 3)</w:t>
            </w:r>
          </w:p>
        </w:tc>
        <w:tc>
          <w:tcPr>
            <w:tcW w:w="2126" w:type="dxa"/>
            <w:vMerge w:val="restart"/>
          </w:tcPr>
          <w:p w:rsidR="00E57946" w:rsidRPr="00F875BA" w:rsidRDefault="00E57946" w:rsidP="00417699">
            <w:pPr>
              <w:spacing w:after="0" w:line="240" w:lineRule="auto"/>
              <w:rPr>
                <w:rFonts w:ascii="Times New Roman" w:eastAsia="Times New Roman" w:hAnsi="Times New Roman" w:cs="Times New Roman"/>
                <w:lang w:eastAsia="ru-RU"/>
              </w:rPr>
            </w:pPr>
          </w:p>
        </w:tc>
        <w:tc>
          <w:tcPr>
            <w:tcW w:w="1843" w:type="dxa"/>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992"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993"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455,0</w:t>
            </w:r>
          </w:p>
        </w:tc>
        <w:tc>
          <w:tcPr>
            <w:tcW w:w="850"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455,0</w:t>
            </w:r>
          </w:p>
        </w:tc>
        <w:tc>
          <w:tcPr>
            <w:tcW w:w="850" w:type="dxa"/>
          </w:tcPr>
          <w:p w:rsidR="00E57946" w:rsidRPr="00F875BA" w:rsidRDefault="00E57946" w:rsidP="00417699">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455,0</w:t>
            </w:r>
          </w:p>
        </w:tc>
      </w:tr>
      <w:tr w:rsidR="00F875BA" w:rsidRPr="00F875BA" w:rsidTr="00417699">
        <w:trPr>
          <w:trHeight w:val="20"/>
        </w:trPr>
        <w:tc>
          <w:tcPr>
            <w:tcW w:w="998" w:type="dxa"/>
            <w:vMerge/>
          </w:tcPr>
          <w:p w:rsidR="00E57946" w:rsidRPr="00F875BA" w:rsidRDefault="00E57946" w:rsidP="00417699">
            <w:pPr>
              <w:spacing w:after="0" w:line="240" w:lineRule="auto"/>
              <w:jc w:val="center"/>
              <w:rPr>
                <w:rFonts w:ascii="Times New Roman" w:eastAsia="Times New Roman" w:hAnsi="Times New Roman" w:cs="Times New Roman"/>
                <w:lang w:eastAsia="ru-RU"/>
              </w:rPr>
            </w:pPr>
          </w:p>
        </w:tc>
        <w:tc>
          <w:tcPr>
            <w:tcW w:w="4961" w:type="dxa"/>
            <w:vMerge/>
          </w:tcPr>
          <w:p w:rsidR="00E57946" w:rsidRPr="00F875BA" w:rsidRDefault="00E57946" w:rsidP="00417699">
            <w:pPr>
              <w:spacing w:after="0" w:line="240" w:lineRule="auto"/>
              <w:rPr>
                <w:rFonts w:ascii="Times New Roman" w:eastAsia="Times New Roman" w:hAnsi="Times New Roman" w:cs="Times New Roman"/>
                <w:lang w:eastAsia="ru-RU"/>
              </w:rPr>
            </w:pPr>
          </w:p>
        </w:tc>
        <w:tc>
          <w:tcPr>
            <w:tcW w:w="2126" w:type="dxa"/>
            <w:vMerge/>
          </w:tcPr>
          <w:p w:rsidR="00E57946" w:rsidRPr="00F875BA" w:rsidRDefault="00E57946" w:rsidP="00417699">
            <w:pPr>
              <w:spacing w:after="0" w:line="240" w:lineRule="auto"/>
              <w:rPr>
                <w:rFonts w:ascii="Times New Roman" w:eastAsia="Times New Roman" w:hAnsi="Times New Roman" w:cs="Times New Roman"/>
                <w:lang w:eastAsia="ru-RU"/>
              </w:rPr>
            </w:pPr>
          </w:p>
        </w:tc>
        <w:tc>
          <w:tcPr>
            <w:tcW w:w="1843" w:type="dxa"/>
          </w:tcPr>
          <w:p w:rsidR="00E57946" w:rsidRPr="00F875BA" w:rsidRDefault="00E57946"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6850</w:t>
            </w:r>
            <w:r w:rsidR="00E57946" w:rsidRPr="00F875BA">
              <w:rPr>
                <w:rFonts w:ascii="Times New Roman" w:eastAsia="Times New Roman" w:hAnsi="Times New Roman" w:cs="Times New Roman"/>
                <w:lang w:eastAsia="ru-RU"/>
              </w:rPr>
              <w:t>,0</w:t>
            </w:r>
          </w:p>
        </w:tc>
        <w:tc>
          <w:tcPr>
            <w:tcW w:w="992"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485,0</w:t>
            </w:r>
          </w:p>
        </w:tc>
        <w:tc>
          <w:tcPr>
            <w:tcW w:w="993" w:type="dxa"/>
          </w:tcPr>
          <w:p w:rsidR="00E57946"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E57946" w:rsidRPr="00F875BA">
              <w:rPr>
                <w:rFonts w:ascii="Times New Roman" w:eastAsia="Times New Roman" w:hAnsi="Times New Roman" w:cs="Times New Roman"/>
                <w:lang w:eastAsia="ru-RU"/>
              </w:rPr>
              <w:t>4</w:t>
            </w:r>
            <w:r w:rsidRPr="00F875BA">
              <w:rPr>
                <w:rFonts w:ascii="Times New Roman" w:eastAsia="Times New Roman" w:hAnsi="Times New Roman" w:cs="Times New Roman"/>
                <w:lang w:eastAsia="ru-RU"/>
              </w:rPr>
              <w:t>5</w:t>
            </w:r>
            <w:r w:rsidR="00E57946" w:rsidRPr="00F875BA">
              <w:rPr>
                <w:rFonts w:ascii="Times New Roman" w:eastAsia="Times New Roman" w:hAnsi="Times New Roman" w:cs="Times New Roman"/>
                <w:lang w:eastAsia="ru-RU"/>
              </w:rPr>
              <w:t>5,0</w:t>
            </w:r>
          </w:p>
        </w:tc>
        <w:tc>
          <w:tcPr>
            <w:tcW w:w="850" w:type="dxa"/>
          </w:tcPr>
          <w:p w:rsidR="00E57946"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w:t>
            </w:r>
            <w:r w:rsidR="00EA0E4B" w:rsidRPr="00F875BA">
              <w:rPr>
                <w:rFonts w:ascii="Times New Roman" w:eastAsia="Times New Roman" w:hAnsi="Times New Roman" w:cs="Times New Roman"/>
                <w:lang w:eastAsia="ru-RU"/>
              </w:rPr>
              <w:t>5</w:t>
            </w:r>
            <w:r w:rsidRPr="00F875BA">
              <w:rPr>
                <w:rFonts w:ascii="Times New Roman" w:eastAsia="Times New Roman" w:hAnsi="Times New Roman" w:cs="Times New Roman"/>
                <w:lang w:eastAsia="ru-RU"/>
              </w:rPr>
              <w:t>5,0</w:t>
            </w:r>
          </w:p>
        </w:tc>
        <w:tc>
          <w:tcPr>
            <w:tcW w:w="850" w:type="dxa"/>
          </w:tcPr>
          <w:p w:rsidR="00E57946" w:rsidRPr="00F875BA" w:rsidRDefault="00E57946" w:rsidP="00417699">
            <w:pPr>
              <w:spacing w:after="0" w:line="240" w:lineRule="auto"/>
              <w:rPr>
                <w:rFonts w:ascii="Times New Roman" w:hAnsi="Times New Roman" w:cs="Times New Roman"/>
                <w:sz w:val="24"/>
                <w:szCs w:val="24"/>
              </w:rPr>
            </w:pPr>
            <w:r w:rsidRPr="00F875BA">
              <w:rPr>
                <w:rFonts w:ascii="Times New Roman" w:hAnsi="Times New Roman" w:cs="Times New Roman"/>
                <w:sz w:val="24"/>
                <w:szCs w:val="24"/>
              </w:rPr>
              <w:t>4</w:t>
            </w:r>
            <w:r w:rsidR="00EA0E4B" w:rsidRPr="00F875BA">
              <w:rPr>
                <w:rFonts w:ascii="Times New Roman" w:hAnsi="Times New Roman" w:cs="Times New Roman"/>
                <w:sz w:val="24"/>
                <w:szCs w:val="24"/>
              </w:rPr>
              <w:t>5</w:t>
            </w:r>
            <w:r w:rsidRPr="00F875BA">
              <w:rPr>
                <w:rFonts w:ascii="Times New Roman" w:hAnsi="Times New Roman" w:cs="Times New Roman"/>
                <w:sz w:val="24"/>
                <w:szCs w:val="24"/>
              </w:rPr>
              <w:t>5,0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1.1.</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направленных на распространение и укрепление культуры мира</w:t>
            </w:r>
          </w:p>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и межнационального согласия на базе учреждений культуры, сохранение наследия русской культуры и культуры народов России </w:t>
            </w:r>
          </w:p>
        </w:tc>
        <w:tc>
          <w:tcPr>
            <w:tcW w:w="2126" w:type="dxa"/>
            <w:vMerge w:val="restart"/>
          </w:tcPr>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«Комитет по </w:t>
            </w:r>
            <w:r w:rsidR="00417699">
              <w:rPr>
                <w:rFonts w:ascii="Times New Roman" w:eastAsia="Times New Roman" w:hAnsi="Times New Roman" w:cs="Times New Roman"/>
                <w:lang w:eastAsia="ru-RU"/>
              </w:rPr>
              <w:t>КС</w:t>
            </w:r>
            <w:r w:rsidR="002B3958">
              <w:rPr>
                <w:rFonts w:ascii="Times New Roman" w:eastAsia="Times New Roman" w:hAnsi="Times New Roman" w:cs="Times New Roman"/>
                <w:lang w:eastAsia="ru-RU"/>
              </w:rPr>
              <w:t>и</w:t>
            </w:r>
            <w:r w:rsidR="00417699">
              <w:rPr>
                <w:rFonts w:ascii="Times New Roman" w:eastAsia="Times New Roman" w:hAnsi="Times New Roman" w:cs="Times New Roman"/>
                <w:lang w:eastAsia="ru-RU"/>
              </w:rPr>
              <w:t>СП</w:t>
            </w:r>
            <w:r w:rsidRPr="00F875BA">
              <w:rPr>
                <w:rFonts w:ascii="Times New Roman" w:eastAsia="Times New Roman" w:hAnsi="Times New Roman" w:cs="Times New Roman"/>
                <w:lang w:eastAsia="ru-RU"/>
              </w:rPr>
              <w:t>»</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6 200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p w:rsidR="0037417C" w:rsidRPr="00F875BA" w:rsidRDefault="0037417C" w:rsidP="00417699">
            <w:pPr>
              <w:spacing w:after="0" w:line="240" w:lineRule="auto"/>
              <w:jc w:val="center"/>
              <w:rPr>
                <w:rFonts w:ascii="Times New Roman" w:eastAsia="Times New Roman" w:hAnsi="Times New Roman" w:cs="Times New Roman"/>
                <w:b/>
                <w:lang w:eastAsia="ru-RU"/>
              </w:rPr>
            </w:pPr>
          </w:p>
        </w:tc>
        <w:tc>
          <w:tcPr>
            <w:tcW w:w="993"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37417C" w:rsidRPr="00F875BA">
              <w:rPr>
                <w:rFonts w:ascii="Times New Roman" w:eastAsia="Times New Roman" w:hAnsi="Times New Roman" w:cs="Times New Roman"/>
                <w:lang w:eastAsia="ru-RU"/>
              </w:rPr>
              <w:t>300,0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p w:rsidR="0037417C" w:rsidRPr="00F875BA" w:rsidRDefault="0037417C" w:rsidP="00417699">
            <w:pPr>
              <w:spacing w:after="0" w:line="240" w:lineRule="auto"/>
              <w:jc w:val="center"/>
              <w:rPr>
                <w:rFonts w:ascii="Times New Roman" w:eastAsia="Times New Roman" w:hAnsi="Times New Roman" w:cs="Times New Roman"/>
                <w:b/>
                <w:lang w:eastAsia="ru-RU"/>
              </w:rPr>
            </w:pP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6 200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993"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5 </w:t>
            </w:r>
            <w:r w:rsidR="0037417C" w:rsidRPr="00F875BA">
              <w:rPr>
                <w:rFonts w:ascii="Times New Roman" w:eastAsia="Times New Roman" w:hAnsi="Times New Roman" w:cs="Times New Roman"/>
                <w:lang w:eastAsia="ru-RU"/>
              </w:rPr>
              <w:t>300,0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1.2.</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семинара-практикума </w:t>
            </w:r>
          </w:p>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на тему «Культура межэтнических отношений» </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комитет по образованию</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sidR="0037417C"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3"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37417C" w:rsidRPr="00F875BA">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37417C" w:rsidRPr="00F875BA">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sidR="0037417C"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p>
        </w:tc>
        <w:tc>
          <w:tcPr>
            <w:tcW w:w="993"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37417C" w:rsidRPr="00F875BA">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w:t>
            </w:r>
            <w:r w:rsidR="00417699">
              <w:rPr>
                <w:rFonts w:ascii="Times New Roman" w:eastAsia="Times New Roman" w:hAnsi="Times New Roman" w:cs="Times New Roman"/>
                <w:lang w:eastAsia="ru-RU"/>
              </w:rPr>
              <w:t>,0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1.3.</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Конкурс лучших журналистских работ, способствующих формированию положительного представления о многонациональности Ханты-Мансийского района </w:t>
            </w:r>
          </w:p>
        </w:tc>
        <w:tc>
          <w:tcPr>
            <w:tcW w:w="2126" w:type="dxa"/>
            <w:vMerge w:val="restart"/>
          </w:tcPr>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F875BA">
              <w:rPr>
                <w:rFonts w:ascii="Times New Roman" w:eastAsia="Times New Roman" w:hAnsi="Times New Roman" w:cs="Times New Roman"/>
                <w:lang w:eastAsia="ru-RU"/>
              </w:rPr>
              <w:t xml:space="preserve">«Комитет по </w:t>
            </w:r>
            <w:r w:rsidR="00417699">
              <w:rPr>
                <w:rFonts w:ascii="Times New Roman" w:eastAsia="Times New Roman" w:hAnsi="Times New Roman" w:cs="Times New Roman"/>
                <w:lang w:eastAsia="ru-RU"/>
              </w:rPr>
              <w:t>КСиСП</w:t>
            </w:r>
            <w:r w:rsidR="00417699" w:rsidRPr="00F875BA">
              <w:rPr>
                <w:rFonts w:ascii="Times New Roman" w:eastAsia="Times New Roman" w:hAnsi="Times New Roman" w:cs="Times New Roman"/>
                <w:lang w:eastAsia="ru-RU"/>
              </w:rPr>
              <w:t>»</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320</w:t>
            </w:r>
            <w:r w:rsidR="0037417C" w:rsidRPr="00F875BA">
              <w:rPr>
                <w:rFonts w:ascii="Times New Roman" w:eastAsia="Times New Roman" w:hAnsi="Times New Roman" w:cs="Times New Roman"/>
                <w:lang w:eastAsia="ru-RU"/>
              </w:rPr>
              <w:t>,0</w:t>
            </w:r>
          </w:p>
        </w:tc>
        <w:tc>
          <w:tcPr>
            <w:tcW w:w="992" w:type="dxa"/>
          </w:tcPr>
          <w:p w:rsidR="0037417C" w:rsidRPr="00417699" w:rsidRDefault="0037417C" w:rsidP="00417699">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sidR="00417699">
              <w:rPr>
                <w:rFonts w:ascii="Calibri" w:eastAsia="Calibri" w:hAnsi="Calibri" w:cs="Times New Roman"/>
              </w:rPr>
              <w:t xml:space="preserve"> </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37417C" w:rsidRPr="00417699" w:rsidRDefault="0037417C" w:rsidP="00417699">
            <w:pPr>
              <w:spacing w:after="0" w:line="240" w:lineRule="auto"/>
              <w:jc w:val="center"/>
              <w:rPr>
                <w:rFonts w:ascii="Calibri" w:eastAsia="Calibri" w:hAnsi="Calibri" w:cs="Times New Roman"/>
              </w:rPr>
            </w:pPr>
            <w:r w:rsidRPr="00F875BA">
              <w:rPr>
                <w:rFonts w:ascii="Times New Roman" w:eastAsia="Times New Roman" w:hAnsi="Times New Roman" w:cs="Times New Roman"/>
                <w:lang w:eastAsia="ru-RU"/>
              </w:rPr>
              <w:t>80,0</w:t>
            </w:r>
            <w:r w:rsidR="00417699">
              <w:rPr>
                <w:rFonts w:ascii="Calibri" w:eastAsia="Calibri" w:hAnsi="Calibri" w:cs="Times New Roman"/>
              </w:rPr>
              <w:t xml:space="preserve"> </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1.4.</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мероприятий, направленных на развитие национальных культур и национальных спортивных традиций </w:t>
            </w:r>
          </w:p>
        </w:tc>
        <w:tc>
          <w:tcPr>
            <w:tcW w:w="2126" w:type="dxa"/>
            <w:vMerge w:val="restart"/>
          </w:tcPr>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r w:rsidR="0037417C" w:rsidRPr="00F875BA">
              <w:rPr>
                <w:rFonts w:ascii="Times New Roman" w:eastAsia="Times New Roman" w:hAnsi="Times New Roman" w:cs="Times New Roman"/>
                <w:lang w:eastAsia="ru-RU"/>
              </w:rPr>
              <w:t>,0</w:t>
            </w:r>
          </w:p>
        </w:tc>
        <w:tc>
          <w:tcPr>
            <w:tcW w:w="992" w:type="dxa"/>
          </w:tcPr>
          <w:p w:rsidR="0037417C" w:rsidRPr="00417699" w:rsidRDefault="0041769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37417C" w:rsidRPr="00417699" w:rsidRDefault="00417699" w:rsidP="004176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EA0E4B"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300</w:t>
            </w:r>
            <w:r w:rsidR="0037417C" w:rsidRPr="00F875BA">
              <w:rPr>
                <w:rFonts w:ascii="Times New Roman" w:eastAsia="Times New Roman" w:hAnsi="Times New Roman" w:cs="Times New Roman"/>
                <w:lang w:eastAsia="ru-RU"/>
              </w:rPr>
              <w:t>,0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w:t>
            </w:r>
          </w:p>
        </w:tc>
      </w:tr>
      <w:tr w:rsidR="00F875BA" w:rsidRPr="00F875BA" w:rsidTr="00417699">
        <w:trPr>
          <w:trHeight w:val="20"/>
        </w:trPr>
        <w:tc>
          <w:tcPr>
            <w:tcW w:w="998" w:type="dxa"/>
            <w:vMerge w:val="restart"/>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w:t>
            </w:r>
            <w:r w:rsidR="00417699">
              <w:rPr>
                <w:rFonts w:ascii="Times New Roman" w:eastAsia="Times New Roman" w:hAnsi="Times New Roman" w:cs="Times New Roman"/>
                <w:lang w:eastAsia="ru-RU"/>
              </w:rPr>
              <w:t>.</w:t>
            </w:r>
          </w:p>
        </w:tc>
        <w:tc>
          <w:tcPr>
            <w:tcW w:w="4961" w:type="dxa"/>
            <w:vMerge w:val="restart"/>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Профилактика экстремизма, обеспечение гражданского единства (показатели 1, 2, 3)</w:t>
            </w:r>
          </w:p>
        </w:tc>
        <w:tc>
          <w:tcPr>
            <w:tcW w:w="2126" w:type="dxa"/>
            <w:vMerge w:val="restart"/>
          </w:tcPr>
          <w:p w:rsidR="00986E0F" w:rsidRPr="00F875BA" w:rsidRDefault="00986E0F" w:rsidP="002B3958">
            <w:pPr>
              <w:spacing w:after="0" w:line="240" w:lineRule="auto"/>
              <w:rPr>
                <w:rFonts w:ascii="Times New Roman" w:eastAsia="Times New Roman" w:hAnsi="Times New Roman" w:cs="Times New Roman"/>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986E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986E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1 180,0</w:t>
            </w:r>
          </w:p>
        </w:tc>
        <w:tc>
          <w:tcPr>
            <w:tcW w:w="992"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hAnsi="Times New Roman"/>
              </w:rPr>
            </w:pPr>
            <w:r w:rsidRPr="00F875BA">
              <w:rPr>
                <w:rFonts w:ascii="Times New Roman" w:hAnsi="Times New Roman"/>
              </w:rPr>
              <w:t>в том числе:</w:t>
            </w:r>
          </w:p>
        </w:tc>
        <w:tc>
          <w:tcPr>
            <w:tcW w:w="992" w:type="dxa"/>
          </w:tcPr>
          <w:p w:rsidR="00986E0F" w:rsidRPr="00F875BA" w:rsidRDefault="00986E0F" w:rsidP="00417699">
            <w:pPr>
              <w:spacing w:after="0" w:line="240" w:lineRule="auto"/>
              <w:jc w:val="center"/>
              <w:rPr>
                <w:rFonts w:ascii="Times New Roman" w:hAnsi="Times New Roman"/>
              </w:rPr>
            </w:pPr>
          </w:p>
        </w:tc>
        <w:tc>
          <w:tcPr>
            <w:tcW w:w="992" w:type="dxa"/>
          </w:tcPr>
          <w:p w:rsidR="00986E0F" w:rsidRPr="00F875BA" w:rsidRDefault="00986E0F" w:rsidP="00417699">
            <w:pPr>
              <w:spacing w:after="0" w:line="240" w:lineRule="auto"/>
              <w:jc w:val="center"/>
              <w:rPr>
                <w:rFonts w:ascii="Times New Roman" w:hAnsi="Times New Roman"/>
              </w:rPr>
            </w:pPr>
          </w:p>
        </w:tc>
        <w:tc>
          <w:tcPr>
            <w:tcW w:w="993" w:type="dxa"/>
          </w:tcPr>
          <w:p w:rsidR="00986E0F" w:rsidRPr="00F875BA" w:rsidRDefault="00986E0F" w:rsidP="00417699">
            <w:pPr>
              <w:spacing w:after="0" w:line="240" w:lineRule="auto"/>
              <w:jc w:val="center"/>
              <w:rPr>
                <w:rFonts w:ascii="Times New Roman" w:hAnsi="Times New Roman"/>
              </w:rPr>
            </w:pPr>
          </w:p>
        </w:tc>
        <w:tc>
          <w:tcPr>
            <w:tcW w:w="850" w:type="dxa"/>
          </w:tcPr>
          <w:p w:rsidR="00986E0F" w:rsidRPr="00F875BA" w:rsidRDefault="00986E0F" w:rsidP="00417699">
            <w:pPr>
              <w:spacing w:after="0" w:line="240" w:lineRule="auto"/>
              <w:jc w:val="center"/>
              <w:rPr>
                <w:rFonts w:ascii="Times New Roman" w:hAnsi="Times New Roman"/>
              </w:rPr>
            </w:pP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Calibri" w:eastAsia="Calibri" w:hAnsi="Calibri" w:cs="Times New Roman"/>
              </w:rPr>
            </w:pPr>
          </w:p>
        </w:tc>
        <w:tc>
          <w:tcPr>
            <w:tcW w:w="1843" w:type="dxa"/>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1019,9</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993"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134,9</w:t>
            </w:r>
          </w:p>
        </w:tc>
        <w:tc>
          <w:tcPr>
            <w:tcW w:w="850"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986E0F" w:rsidRPr="00F875BA" w:rsidRDefault="00986E0F" w:rsidP="00417699">
            <w:pPr>
              <w:spacing w:after="0" w:line="240" w:lineRule="auto"/>
              <w:jc w:val="center"/>
              <w:rPr>
                <w:rFonts w:ascii="Times New Roman" w:eastAsia="Times New Roman" w:hAnsi="Times New Roman" w:cs="Times New Roman"/>
                <w:lang w:eastAsia="ru-RU"/>
              </w:rPr>
            </w:pPr>
          </w:p>
        </w:tc>
        <w:tc>
          <w:tcPr>
            <w:tcW w:w="4961" w:type="dxa"/>
            <w:vMerge/>
          </w:tcPr>
          <w:p w:rsidR="00986E0F" w:rsidRPr="00F875BA" w:rsidRDefault="00986E0F" w:rsidP="00417699">
            <w:pPr>
              <w:spacing w:after="0" w:line="240" w:lineRule="auto"/>
              <w:rPr>
                <w:rFonts w:ascii="Times New Roman" w:eastAsia="Times New Roman" w:hAnsi="Times New Roman" w:cs="Times New Roman"/>
                <w:lang w:eastAsia="ru-RU"/>
              </w:rPr>
            </w:pPr>
          </w:p>
        </w:tc>
        <w:tc>
          <w:tcPr>
            <w:tcW w:w="2126" w:type="dxa"/>
            <w:vMerge/>
          </w:tcPr>
          <w:p w:rsidR="00986E0F" w:rsidRPr="00F875BA" w:rsidRDefault="00986E0F" w:rsidP="00417699">
            <w:pPr>
              <w:spacing w:after="0" w:line="240" w:lineRule="auto"/>
              <w:rPr>
                <w:rFonts w:ascii="Calibri" w:eastAsia="Calibri" w:hAnsi="Calibri" w:cs="Times New Roman"/>
              </w:rPr>
            </w:pPr>
          </w:p>
        </w:tc>
        <w:tc>
          <w:tcPr>
            <w:tcW w:w="1843" w:type="dxa"/>
          </w:tcPr>
          <w:p w:rsidR="00986E0F" w:rsidRPr="00F875BA" w:rsidRDefault="00986E0F"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992"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160,1</w:t>
            </w:r>
          </w:p>
        </w:tc>
        <w:tc>
          <w:tcPr>
            <w:tcW w:w="992"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00,0</w:t>
            </w:r>
          </w:p>
        </w:tc>
        <w:tc>
          <w:tcPr>
            <w:tcW w:w="993"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160,1</w:t>
            </w:r>
          </w:p>
        </w:tc>
        <w:tc>
          <w:tcPr>
            <w:tcW w:w="850" w:type="dxa"/>
          </w:tcPr>
          <w:p w:rsidR="00986E0F" w:rsidRPr="00F875BA" w:rsidRDefault="00986E0F"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986E0F" w:rsidRPr="00F875BA" w:rsidRDefault="00986E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2.1.</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Вовлечение этнокультурных и общественных объединений, религиозных организаций в деятельность по социальной адаптации мигрантов, развитию межнационального и межконфессионального диалога, противодействию экстремизму, национальной и религиозной нетерпимости </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комитет по образованию; </w:t>
            </w:r>
          </w:p>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2.2.</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Освещение в средствах массовой информации вопросов противодействия радикальным религиозным течениям, профилактики экстремизма и терроризма </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администрация района (отдел по организации профилактики правонарушений); </w:t>
            </w:r>
          </w:p>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комитет по образованию; </w:t>
            </w:r>
          </w:p>
          <w:p w:rsidR="0037417C" w:rsidRPr="00F875BA" w:rsidRDefault="0037417C"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2.3.</w:t>
            </w:r>
          </w:p>
        </w:tc>
        <w:tc>
          <w:tcPr>
            <w:tcW w:w="4961"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Реализация мероприятий в сфере гармонизации межнациональных и межконфессиональных отношений, профилактики экстремизма</w:t>
            </w:r>
          </w:p>
        </w:tc>
        <w:tc>
          <w:tcPr>
            <w:tcW w:w="2126" w:type="dxa"/>
            <w:vMerge w:val="restart"/>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комитет по образованию</w:t>
            </w: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37417C" w:rsidRPr="00F875BA" w:rsidRDefault="0037417C" w:rsidP="00417699">
            <w:pPr>
              <w:spacing w:after="0" w:line="240" w:lineRule="auto"/>
              <w:jc w:val="center"/>
              <w:rPr>
                <w:rFonts w:ascii="Times New Roman" w:eastAsia="Times New Roman" w:hAnsi="Times New Roman" w:cs="Times New Roman"/>
                <w:lang w:eastAsia="ru-RU"/>
              </w:rPr>
            </w:pPr>
          </w:p>
        </w:tc>
        <w:tc>
          <w:tcPr>
            <w:tcW w:w="4961"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2126" w:type="dxa"/>
            <w:vMerge/>
          </w:tcPr>
          <w:p w:rsidR="0037417C" w:rsidRPr="00F875BA" w:rsidRDefault="0037417C" w:rsidP="00417699">
            <w:pPr>
              <w:spacing w:after="0" w:line="240" w:lineRule="auto"/>
              <w:rPr>
                <w:rFonts w:ascii="Times New Roman" w:eastAsia="Times New Roman" w:hAnsi="Times New Roman" w:cs="Times New Roman"/>
                <w:lang w:eastAsia="ru-RU"/>
              </w:rPr>
            </w:pPr>
          </w:p>
        </w:tc>
        <w:tc>
          <w:tcPr>
            <w:tcW w:w="1843" w:type="dxa"/>
          </w:tcPr>
          <w:p w:rsidR="0037417C" w:rsidRPr="00F875BA" w:rsidRDefault="0037417C"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37417C"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37417C" w:rsidRPr="00F875BA" w:rsidRDefault="00E57946"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2.4.</w:t>
            </w:r>
          </w:p>
        </w:tc>
        <w:tc>
          <w:tcPr>
            <w:tcW w:w="4961" w:type="dxa"/>
            <w:vMerge w:val="restart"/>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Организация и проведение мероприятий, направленных на развитие межкультурных коммуникаций и профилактику экстремизма в молодежной среде </w:t>
            </w:r>
          </w:p>
        </w:tc>
        <w:tc>
          <w:tcPr>
            <w:tcW w:w="2126" w:type="dxa"/>
            <w:vMerge w:val="restart"/>
          </w:tcPr>
          <w:p w:rsidR="0003350F" w:rsidRPr="00F875BA" w:rsidRDefault="0003350F"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417699">
              <w:rPr>
                <w:rFonts w:ascii="Times New Roman" w:eastAsia="Times New Roman" w:hAnsi="Times New Roman" w:cs="Times New Roman"/>
                <w:lang w:eastAsia="ru-RU"/>
              </w:rPr>
              <w:t>«Комитет по КСиСП»</w:t>
            </w:r>
          </w:p>
        </w:tc>
        <w:tc>
          <w:tcPr>
            <w:tcW w:w="1843" w:type="dxa"/>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1 286,7</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401,7</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03350F" w:rsidRPr="00F875BA" w:rsidRDefault="0003350F" w:rsidP="00417699">
            <w:pPr>
              <w:spacing w:after="0" w:line="240" w:lineRule="auto"/>
              <w:jc w:val="center"/>
              <w:rPr>
                <w:rFonts w:ascii="Times New Roman" w:eastAsia="Times New Roman" w:hAnsi="Times New Roman" w:cs="Times New Roman"/>
                <w:lang w:eastAsia="ru-RU"/>
              </w:rPr>
            </w:pPr>
          </w:p>
        </w:tc>
        <w:tc>
          <w:tcPr>
            <w:tcW w:w="4961"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2126"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1843" w:type="dxa"/>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03350F" w:rsidRPr="00F875BA" w:rsidRDefault="00616D19"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tcPr>
          <w:p w:rsidR="0003350F" w:rsidRPr="00F875BA" w:rsidRDefault="0003350F" w:rsidP="00417699">
            <w:pPr>
              <w:spacing w:after="0" w:line="240" w:lineRule="auto"/>
              <w:jc w:val="center"/>
              <w:rPr>
                <w:rFonts w:ascii="Times New Roman" w:eastAsia="Times New Roman" w:hAnsi="Times New Roman" w:cs="Times New Roman"/>
                <w:lang w:eastAsia="ru-RU"/>
              </w:rPr>
            </w:pPr>
          </w:p>
        </w:tc>
        <w:tc>
          <w:tcPr>
            <w:tcW w:w="4961"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2126"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1843" w:type="dxa"/>
          </w:tcPr>
          <w:p w:rsidR="0003350F" w:rsidRPr="00F875BA" w:rsidRDefault="0003350F"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1 180,0</w:t>
            </w:r>
          </w:p>
        </w:tc>
        <w:tc>
          <w:tcPr>
            <w:tcW w:w="992"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993"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03350F" w:rsidRPr="00F875BA" w:rsidRDefault="0003350F" w:rsidP="00417699">
            <w:pPr>
              <w:spacing w:after="0" w:line="240" w:lineRule="auto"/>
              <w:jc w:val="center"/>
              <w:rPr>
                <w:rFonts w:ascii="Times New Roman" w:eastAsia="Times New Roman" w:hAnsi="Times New Roman" w:cs="Times New Roman"/>
                <w:lang w:eastAsia="ru-RU"/>
              </w:rPr>
            </w:pPr>
          </w:p>
        </w:tc>
        <w:tc>
          <w:tcPr>
            <w:tcW w:w="4961"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2126" w:type="dxa"/>
            <w:vMerge/>
          </w:tcPr>
          <w:p w:rsidR="0003350F" w:rsidRPr="00F875BA" w:rsidRDefault="0003350F" w:rsidP="00417699">
            <w:pPr>
              <w:spacing w:after="0" w:line="240" w:lineRule="auto"/>
              <w:rPr>
                <w:rFonts w:ascii="Times New Roman" w:eastAsia="Times New Roman" w:hAnsi="Times New Roman" w:cs="Times New Roman"/>
                <w:lang w:eastAsia="ru-RU"/>
              </w:rPr>
            </w:pPr>
          </w:p>
        </w:tc>
        <w:tc>
          <w:tcPr>
            <w:tcW w:w="1843" w:type="dxa"/>
          </w:tcPr>
          <w:p w:rsidR="0003350F" w:rsidRPr="00F875BA" w:rsidRDefault="0003350F" w:rsidP="00417699">
            <w:pPr>
              <w:spacing w:after="0" w:line="240" w:lineRule="auto"/>
              <w:rPr>
                <w:rFonts w:ascii="Times New Roman" w:hAnsi="Times New Roman"/>
              </w:rPr>
            </w:pPr>
            <w:r w:rsidRPr="00F875BA">
              <w:rPr>
                <w:rFonts w:ascii="Times New Roman" w:hAnsi="Times New Roman"/>
              </w:rPr>
              <w:t>в том числе:</w:t>
            </w:r>
          </w:p>
        </w:tc>
        <w:tc>
          <w:tcPr>
            <w:tcW w:w="992" w:type="dxa"/>
          </w:tcPr>
          <w:p w:rsidR="0003350F" w:rsidRPr="00F875BA" w:rsidRDefault="0003350F" w:rsidP="00417699">
            <w:pPr>
              <w:spacing w:after="0" w:line="240" w:lineRule="auto"/>
              <w:jc w:val="center"/>
              <w:rPr>
                <w:rFonts w:ascii="Times New Roman" w:hAnsi="Times New Roman"/>
              </w:rPr>
            </w:pPr>
          </w:p>
        </w:tc>
        <w:tc>
          <w:tcPr>
            <w:tcW w:w="992" w:type="dxa"/>
          </w:tcPr>
          <w:p w:rsidR="0003350F" w:rsidRPr="00F875BA" w:rsidRDefault="0003350F" w:rsidP="00417699">
            <w:pPr>
              <w:spacing w:after="0" w:line="240" w:lineRule="auto"/>
              <w:jc w:val="center"/>
              <w:rPr>
                <w:rFonts w:ascii="Times New Roman" w:hAnsi="Times New Roman"/>
              </w:rPr>
            </w:pPr>
          </w:p>
        </w:tc>
        <w:tc>
          <w:tcPr>
            <w:tcW w:w="993" w:type="dxa"/>
          </w:tcPr>
          <w:p w:rsidR="0003350F" w:rsidRPr="00F875BA" w:rsidRDefault="0003350F" w:rsidP="00417699">
            <w:pPr>
              <w:spacing w:after="0" w:line="240" w:lineRule="auto"/>
              <w:jc w:val="center"/>
              <w:rPr>
                <w:rFonts w:ascii="Times New Roman" w:hAnsi="Times New Roman"/>
              </w:rPr>
            </w:pPr>
          </w:p>
        </w:tc>
        <w:tc>
          <w:tcPr>
            <w:tcW w:w="850" w:type="dxa"/>
          </w:tcPr>
          <w:p w:rsidR="0003350F" w:rsidRPr="00F875BA" w:rsidRDefault="0003350F" w:rsidP="00417699">
            <w:pPr>
              <w:spacing w:after="0" w:line="240" w:lineRule="auto"/>
              <w:jc w:val="center"/>
              <w:rPr>
                <w:rFonts w:ascii="Times New Roman" w:hAnsi="Times New Roman"/>
              </w:rPr>
            </w:pPr>
          </w:p>
        </w:tc>
        <w:tc>
          <w:tcPr>
            <w:tcW w:w="850" w:type="dxa"/>
          </w:tcPr>
          <w:p w:rsidR="0003350F" w:rsidRPr="00F875BA" w:rsidRDefault="0003350F" w:rsidP="00417699">
            <w:pPr>
              <w:spacing w:after="0" w:line="240" w:lineRule="auto"/>
              <w:jc w:val="center"/>
              <w:rPr>
                <w:rFonts w:ascii="Times New Roman" w:eastAsia="Times New Roman" w:hAnsi="Times New Roman" w:cs="Times New Roman"/>
                <w:lang w:eastAsia="ru-RU"/>
              </w:rPr>
            </w:pP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1019,9</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993"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134,9</w:t>
            </w:r>
          </w:p>
        </w:tc>
        <w:tc>
          <w:tcPr>
            <w:tcW w:w="850"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295,0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295,0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992"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993"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850" w:type="dxa"/>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2.5.</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Проведение разъяснительной работы с несовершеннолетними, состоящими на профилактическом учете в комиссии по делам несовершеннолетних и защите их прав, склонными к противоправным действиям экстремистского характера, а также с молодыми людьми, освободившимися из учреждений исполнения наказаний, с целью формирования веротерпимости, межнационального и межконфессионального согласия, негативного отношения к экстремистским проявлениям </w:t>
            </w:r>
          </w:p>
        </w:tc>
        <w:tc>
          <w:tcPr>
            <w:tcW w:w="2126"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администрация района (отдел по организации работы КДН), администрация района (отдел по организации профилактики правонарушений)</w:t>
            </w: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w:t>
            </w:r>
            <w:r w:rsidR="00417699">
              <w:rPr>
                <w:rFonts w:ascii="Times New Roman" w:eastAsia="Times New Roman" w:hAnsi="Times New Roman" w:cs="Times New Roman"/>
                <w:lang w:eastAsia="ru-RU"/>
              </w:rPr>
              <w:t>.</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Основное мероприятие:</w:t>
            </w:r>
          </w:p>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Развитие российского казачества (показатель 4)</w:t>
            </w:r>
          </w:p>
        </w:tc>
        <w:tc>
          <w:tcPr>
            <w:tcW w:w="2126"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3.1.</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Сохранение и популяризация самобытной казачьей культуры</w:t>
            </w:r>
          </w:p>
        </w:tc>
        <w:tc>
          <w:tcPr>
            <w:tcW w:w="2126" w:type="dxa"/>
            <w:vMerge w:val="restart"/>
          </w:tcPr>
          <w:p w:rsidR="00485E50" w:rsidRPr="00F875BA" w:rsidRDefault="00485E50" w:rsidP="002B3958">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МКУ ХМР </w:t>
            </w:r>
            <w:r w:rsidR="00417699" w:rsidRPr="00F875BA">
              <w:rPr>
                <w:rFonts w:ascii="Times New Roman" w:eastAsia="Times New Roman" w:hAnsi="Times New Roman" w:cs="Times New Roman"/>
                <w:lang w:eastAsia="ru-RU"/>
              </w:rPr>
              <w:t xml:space="preserve">«Комитет по </w:t>
            </w:r>
            <w:r w:rsidR="00417699">
              <w:rPr>
                <w:rFonts w:ascii="Times New Roman" w:eastAsia="Times New Roman" w:hAnsi="Times New Roman" w:cs="Times New Roman"/>
                <w:lang w:eastAsia="ru-RU"/>
              </w:rPr>
              <w:t>КСиСП</w:t>
            </w:r>
            <w:r w:rsidR="00417699" w:rsidRPr="00F875BA">
              <w:rPr>
                <w:rFonts w:ascii="Times New Roman" w:eastAsia="Times New Roman" w:hAnsi="Times New Roman" w:cs="Times New Roman"/>
                <w:lang w:eastAsia="ru-RU"/>
              </w:rPr>
              <w:t>»</w:t>
            </w: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val="restart"/>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3.2.</w:t>
            </w:r>
          </w:p>
        </w:tc>
        <w:tc>
          <w:tcPr>
            <w:tcW w:w="4961"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Обеспечение участия российского казачества в воспитании подрастающего поколения в духе патриотизма</w:t>
            </w:r>
          </w:p>
        </w:tc>
        <w:tc>
          <w:tcPr>
            <w:tcW w:w="2126" w:type="dxa"/>
            <w:vMerge w:val="restart"/>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комитет по образованию</w:t>
            </w: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rPr>
          <w:trHeight w:val="20"/>
        </w:trPr>
        <w:tc>
          <w:tcPr>
            <w:tcW w:w="998" w:type="dxa"/>
            <w:vMerge/>
          </w:tcPr>
          <w:p w:rsidR="00485E50" w:rsidRPr="00F875BA" w:rsidRDefault="00485E50" w:rsidP="00417699">
            <w:pPr>
              <w:spacing w:after="0" w:line="240" w:lineRule="auto"/>
              <w:jc w:val="center"/>
              <w:rPr>
                <w:rFonts w:ascii="Times New Roman" w:eastAsia="Times New Roman" w:hAnsi="Times New Roman" w:cs="Times New Roman"/>
                <w:lang w:eastAsia="ru-RU"/>
              </w:rPr>
            </w:pPr>
          </w:p>
        </w:tc>
        <w:tc>
          <w:tcPr>
            <w:tcW w:w="4961"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2126" w:type="dxa"/>
            <w:vMerge/>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2"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993"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ИТОГО по муниципальной программе</w:t>
            </w: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8030,0</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в том числе:</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7 929,9</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780,0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5 589,9</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 том числе:</w:t>
            </w: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c>
          <w:tcPr>
            <w:tcW w:w="850" w:type="dxa"/>
          </w:tcPr>
          <w:p w:rsidR="00485E50" w:rsidRPr="00F875BA" w:rsidRDefault="00485E50" w:rsidP="00417699">
            <w:pPr>
              <w:spacing w:after="0" w:line="240" w:lineRule="auto"/>
              <w:jc w:val="center"/>
              <w:rPr>
                <w:rFonts w:ascii="Times New Roman" w:eastAsia="Times New Roman" w:hAnsi="Times New Roman" w:cs="Times New Roman"/>
                <w:strike/>
                <w:highlight w:val="yellow"/>
                <w:lang w:eastAsia="ru-RU"/>
              </w:rPr>
            </w:pP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Инвестиции в объекты муниципальной собственности</w:t>
            </w:r>
          </w:p>
        </w:tc>
        <w:tc>
          <w:tcPr>
            <w:tcW w:w="1843" w:type="dxa"/>
            <w:shd w:val="clear" w:color="auto" w:fill="auto"/>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2"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 xml:space="preserve">бюджет района </w:t>
            </w:r>
          </w:p>
        </w:tc>
        <w:tc>
          <w:tcPr>
            <w:tcW w:w="992" w:type="dxa"/>
            <w:shd w:val="clear" w:color="auto" w:fill="auto"/>
            <w:noWrap/>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2"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shd w:val="clear" w:color="auto" w:fill="auto"/>
            <w:vAlign w:val="center"/>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restart"/>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Прочие расходы</w:t>
            </w: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всего</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8 136,7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5 856,7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shd w:val="clear" w:color="auto" w:fill="auto"/>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106,7</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Merge/>
            <w:vAlign w:val="center"/>
            <w:hideMark/>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hideMark/>
          </w:tcPr>
          <w:p w:rsidR="00485E50" w:rsidRPr="00F875BA" w:rsidRDefault="00485E50" w:rsidP="00417699">
            <w:pPr>
              <w:spacing w:after="0" w:line="240" w:lineRule="auto"/>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бюджет района</w:t>
            </w:r>
          </w:p>
        </w:tc>
        <w:tc>
          <w:tcPr>
            <w:tcW w:w="992" w:type="dxa"/>
            <w:shd w:val="clear" w:color="auto" w:fill="auto"/>
            <w:noWrap/>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8030,0</w:t>
            </w:r>
          </w:p>
        </w:tc>
        <w:tc>
          <w:tcPr>
            <w:tcW w:w="992"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780,0</w:t>
            </w:r>
          </w:p>
        </w:tc>
        <w:tc>
          <w:tcPr>
            <w:tcW w:w="993"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5 750,0</w:t>
            </w:r>
          </w:p>
        </w:tc>
        <w:tc>
          <w:tcPr>
            <w:tcW w:w="850" w:type="dxa"/>
            <w:shd w:val="clear" w:color="auto" w:fill="auto"/>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в том числе:</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p>
        </w:tc>
      </w:tr>
      <w:tr w:rsidR="00F875BA"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 xml:space="preserve">средства бюджета района </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7 929,9</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780,0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5 589,9</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750,0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750,0</w:t>
            </w:r>
          </w:p>
        </w:tc>
      </w:tr>
      <w:tr w:rsidR="00485E50" w:rsidRPr="00F875BA" w:rsidTr="00417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085" w:type="dxa"/>
            <w:gridSpan w:val="3"/>
            <w:vAlign w:val="center"/>
          </w:tcPr>
          <w:p w:rsidR="00485E50" w:rsidRPr="00F875BA" w:rsidRDefault="00485E50" w:rsidP="00417699">
            <w:pPr>
              <w:spacing w:after="0" w:line="240" w:lineRule="auto"/>
              <w:rPr>
                <w:rFonts w:ascii="Times New Roman" w:eastAsia="Times New Roman" w:hAnsi="Times New Roman" w:cs="Times New Roman"/>
                <w:lang w:eastAsia="ru-RU"/>
              </w:rPr>
            </w:pPr>
          </w:p>
        </w:tc>
        <w:tc>
          <w:tcPr>
            <w:tcW w:w="1843" w:type="dxa"/>
            <w:shd w:val="clear" w:color="auto" w:fill="auto"/>
          </w:tcPr>
          <w:p w:rsidR="00485E50" w:rsidRPr="00F875BA" w:rsidRDefault="00485E50" w:rsidP="00417699">
            <w:pPr>
              <w:spacing w:after="0" w:line="240" w:lineRule="auto"/>
              <w:rPr>
                <w:rFonts w:ascii="Times New Roman" w:hAnsi="Times New Roman"/>
              </w:rPr>
            </w:pPr>
            <w:r w:rsidRPr="00F875BA">
              <w:rPr>
                <w:rFonts w:ascii="Times New Roman" w:hAnsi="Times New Roman"/>
              </w:rPr>
              <w:t>средства бюджета района на софинансиро</w:t>
            </w:r>
            <w:r w:rsidR="00417699">
              <w:rPr>
                <w:rFonts w:ascii="Times New Roman" w:hAnsi="Times New Roman"/>
              </w:rPr>
              <w:t>-</w:t>
            </w:r>
            <w:r w:rsidRPr="00F875BA">
              <w:rPr>
                <w:rFonts w:ascii="Times New Roman" w:hAnsi="Times New Roman"/>
              </w:rPr>
              <w:t>вание расходов за счет средств бюджета автономного округа</w:t>
            </w:r>
          </w:p>
        </w:tc>
        <w:tc>
          <w:tcPr>
            <w:tcW w:w="992" w:type="dxa"/>
            <w:shd w:val="clear" w:color="auto" w:fill="auto"/>
            <w:noWrap/>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992"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993"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160,1</w:t>
            </w:r>
          </w:p>
        </w:tc>
        <w:tc>
          <w:tcPr>
            <w:tcW w:w="850" w:type="dxa"/>
            <w:shd w:val="clear" w:color="auto" w:fill="auto"/>
          </w:tcPr>
          <w:p w:rsidR="00485E50" w:rsidRPr="00F875BA" w:rsidRDefault="00485E50" w:rsidP="00417699">
            <w:pPr>
              <w:spacing w:after="0" w:line="240" w:lineRule="auto"/>
              <w:jc w:val="center"/>
              <w:rPr>
                <w:rFonts w:ascii="Times New Roman" w:hAnsi="Times New Roman"/>
              </w:rPr>
            </w:pPr>
            <w:r w:rsidRPr="00F875BA">
              <w:rPr>
                <w:rFonts w:ascii="Times New Roman" w:hAnsi="Times New Roman"/>
              </w:rPr>
              <w:t>00,0</w:t>
            </w:r>
          </w:p>
        </w:tc>
        <w:tc>
          <w:tcPr>
            <w:tcW w:w="850" w:type="dxa"/>
          </w:tcPr>
          <w:p w:rsidR="00485E50" w:rsidRPr="00F875BA" w:rsidRDefault="00485E50" w:rsidP="00417699">
            <w:pPr>
              <w:spacing w:after="0" w:line="240" w:lineRule="auto"/>
              <w:jc w:val="center"/>
              <w:rPr>
                <w:rFonts w:ascii="Times New Roman" w:eastAsia="Times New Roman" w:hAnsi="Times New Roman" w:cs="Times New Roman"/>
                <w:lang w:eastAsia="ru-RU"/>
              </w:rPr>
            </w:pPr>
            <w:r w:rsidRPr="00F875BA">
              <w:rPr>
                <w:rFonts w:ascii="Times New Roman" w:eastAsia="Times New Roman" w:hAnsi="Times New Roman" w:cs="Times New Roman"/>
                <w:lang w:eastAsia="ru-RU"/>
              </w:rPr>
              <w:t>0,00</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3</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r w:rsidR="00AE64CC" w:rsidRPr="00F875BA">
        <w:rPr>
          <w:rFonts w:ascii="Times New Roman" w:hAnsi="Times New Roman" w:cs="Times New Roman"/>
          <w:sz w:val="28"/>
          <w:szCs w:val="28"/>
          <w:vertAlign w:val="superscript"/>
        </w:rPr>
        <w:t>1</w:t>
      </w:r>
    </w:p>
    <w:p w:rsidR="001951EF" w:rsidRPr="00F875BA" w:rsidRDefault="001951EF" w:rsidP="001951EF">
      <w:pPr>
        <w:pStyle w:val="ConsPlusNormal"/>
        <w:jc w:val="center"/>
        <w:rPr>
          <w:rFonts w:ascii="Times New Roman" w:hAnsi="Times New Roman" w:cs="Times New Roman"/>
          <w:strike/>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03"/>
        <w:gridCol w:w="1700"/>
        <w:gridCol w:w="1560"/>
        <w:gridCol w:w="708"/>
        <w:gridCol w:w="1418"/>
        <w:gridCol w:w="1984"/>
        <w:gridCol w:w="853"/>
        <w:gridCol w:w="992"/>
        <w:gridCol w:w="1134"/>
        <w:gridCol w:w="992"/>
        <w:gridCol w:w="893"/>
      </w:tblGrid>
      <w:tr w:rsidR="00417699" w:rsidRPr="00F875BA" w:rsidTr="00417699">
        <w:tc>
          <w:tcPr>
            <w:tcW w:w="195"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п/п</w:t>
            </w:r>
          </w:p>
        </w:tc>
        <w:tc>
          <w:tcPr>
            <w:tcW w:w="587"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Наименование портфеля проектов, проекта </w:t>
            </w:r>
          </w:p>
        </w:tc>
        <w:tc>
          <w:tcPr>
            <w:tcW w:w="586"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Наименование проекта или мероприятия</w:t>
            </w:r>
          </w:p>
        </w:tc>
        <w:tc>
          <w:tcPr>
            <w:tcW w:w="538"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Номер мероприятия</w:t>
            </w:r>
          </w:p>
        </w:tc>
        <w:tc>
          <w:tcPr>
            <w:tcW w:w="244" w:type="pct"/>
            <w:vMerge w:val="restart"/>
            <w:shd w:val="clear" w:color="auto" w:fill="auto"/>
            <w:hideMark/>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Цели </w:t>
            </w:r>
          </w:p>
        </w:tc>
        <w:tc>
          <w:tcPr>
            <w:tcW w:w="489" w:type="pct"/>
            <w:vMerge w:val="restar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Срок реализации</w:t>
            </w:r>
          </w:p>
        </w:tc>
        <w:tc>
          <w:tcPr>
            <w:tcW w:w="684" w:type="pct"/>
            <w:vMerge w:val="restart"/>
            <w:shd w:val="clear" w:color="auto" w:fill="auto"/>
            <w:hideMark/>
          </w:tcPr>
          <w:p w:rsidR="0023704C" w:rsidRPr="00F875BA" w:rsidRDefault="00417699" w:rsidP="00714322">
            <w:pPr>
              <w:spacing w:after="0" w:line="240" w:lineRule="auto"/>
              <w:jc w:val="center"/>
              <w:rPr>
                <w:rFonts w:ascii="Times New Roman" w:eastAsia="Calibri" w:hAnsi="Times New Roman"/>
              </w:rPr>
            </w:pPr>
            <w:r>
              <w:rPr>
                <w:rFonts w:ascii="Times New Roman" w:eastAsia="Calibri" w:hAnsi="Times New Roman"/>
              </w:rPr>
              <w:t>Источники финансиро</w:t>
            </w:r>
            <w:r w:rsidR="0023704C" w:rsidRPr="00F875BA">
              <w:rPr>
                <w:rFonts w:ascii="Times New Roman" w:eastAsia="Calibri" w:hAnsi="Times New Roman"/>
              </w:rPr>
              <w:t xml:space="preserve">вания </w:t>
            </w:r>
          </w:p>
        </w:tc>
        <w:tc>
          <w:tcPr>
            <w:tcW w:w="1677" w:type="pct"/>
            <w:gridSpan w:val="5"/>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 xml:space="preserve">Параметры финансового обеспечения, </w:t>
            </w:r>
          </w:p>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тыс. рублей</w:t>
            </w:r>
          </w:p>
        </w:tc>
      </w:tr>
      <w:tr w:rsidR="00417699" w:rsidRPr="00F875BA" w:rsidTr="00417699">
        <w:tc>
          <w:tcPr>
            <w:tcW w:w="195"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684" w:type="pct"/>
            <w:vMerge/>
            <w:shd w:val="clear" w:color="auto" w:fill="auto"/>
          </w:tcPr>
          <w:p w:rsidR="0023704C" w:rsidRPr="00F875BA" w:rsidRDefault="0023704C" w:rsidP="00714322">
            <w:pPr>
              <w:spacing w:after="0" w:line="240" w:lineRule="auto"/>
              <w:jc w:val="center"/>
              <w:rPr>
                <w:rFonts w:ascii="Times New Roman" w:eastAsia="Calibri" w:hAnsi="Times New Roman"/>
              </w:rPr>
            </w:pPr>
          </w:p>
        </w:tc>
        <w:tc>
          <w:tcPr>
            <w:tcW w:w="294"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всего</w:t>
            </w:r>
          </w:p>
        </w:tc>
        <w:tc>
          <w:tcPr>
            <w:tcW w:w="342" w:type="pct"/>
            <w:shd w:val="clear" w:color="auto" w:fill="auto"/>
          </w:tcPr>
          <w:p w:rsidR="0023704C" w:rsidRPr="00F875BA" w:rsidRDefault="0023704C" w:rsidP="00714322">
            <w:pPr>
              <w:spacing w:after="0" w:line="240" w:lineRule="auto"/>
              <w:jc w:val="center"/>
              <w:rPr>
                <w:rFonts w:ascii="Times New Roman" w:eastAsia="Calibri" w:hAnsi="Times New Roman"/>
              </w:rPr>
            </w:pPr>
            <w:r w:rsidRPr="00F875BA">
              <w:rPr>
                <w:rFonts w:ascii="Times New Roman" w:eastAsia="Calibri" w:hAnsi="Times New Roman"/>
              </w:rPr>
              <w:t>2019 г.</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2020 г.</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2021 г.</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2022 г.</w:t>
            </w:r>
          </w:p>
        </w:tc>
      </w:tr>
      <w:tr w:rsidR="00417699" w:rsidRPr="00F875BA" w:rsidTr="00417699">
        <w:tc>
          <w:tcPr>
            <w:tcW w:w="195"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w:t>
            </w:r>
          </w:p>
        </w:tc>
        <w:tc>
          <w:tcPr>
            <w:tcW w:w="587"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2</w:t>
            </w:r>
          </w:p>
        </w:tc>
        <w:tc>
          <w:tcPr>
            <w:tcW w:w="586"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3</w:t>
            </w:r>
          </w:p>
        </w:tc>
        <w:tc>
          <w:tcPr>
            <w:tcW w:w="538"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4</w:t>
            </w:r>
          </w:p>
        </w:tc>
        <w:tc>
          <w:tcPr>
            <w:tcW w:w="24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5</w:t>
            </w:r>
          </w:p>
        </w:tc>
        <w:tc>
          <w:tcPr>
            <w:tcW w:w="489"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6</w:t>
            </w:r>
          </w:p>
        </w:tc>
        <w:tc>
          <w:tcPr>
            <w:tcW w:w="68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7</w:t>
            </w:r>
          </w:p>
        </w:tc>
        <w:tc>
          <w:tcPr>
            <w:tcW w:w="294"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8</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9</w:t>
            </w:r>
          </w:p>
        </w:tc>
        <w:tc>
          <w:tcPr>
            <w:tcW w:w="391"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10</w:t>
            </w:r>
          </w:p>
        </w:tc>
        <w:tc>
          <w:tcPr>
            <w:tcW w:w="342" w:type="pct"/>
            <w:shd w:val="clear" w:color="auto" w:fill="auto"/>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11</w:t>
            </w:r>
          </w:p>
        </w:tc>
        <w:tc>
          <w:tcPr>
            <w:tcW w:w="308" w:type="pct"/>
          </w:tcPr>
          <w:p w:rsidR="0023704C" w:rsidRPr="00F875BA" w:rsidRDefault="0023704C" w:rsidP="00714322">
            <w:pPr>
              <w:spacing w:after="0" w:line="240" w:lineRule="auto"/>
              <w:jc w:val="center"/>
              <w:rPr>
                <w:rFonts w:ascii="Times New Roman" w:hAnsi="Times New Roman"/>
              </w:rPr>
            </w:pPr>
            <w:r w:rsidRPr="00F875BA">
              <w:rPr>
                <w:rFonts w:ascii="Times New Roman" w:hAnsi="Times New Roman"/>
              </w:rPr>
              <w:t>12</w:t>
            </w:r>
          </w:p>
        </w:tc>
      </w:tr>
      <w:tr w:rsidR="00F875BA" w:rsidRPr="00F875BA" w:rsidTr="00417699">
        <w:tc>
          <w:tcPr>
            <w:tcW w:w="4692" w:type="pct"/>
            <w:gridSpan w:val="11"/>
            <w:shd w:val="clear" w:color="auto" w:fill="auto"/>
          </w:tcPr>
          <w:p w:rsidR="0023704C" w:rsidRPr="00F875BA" w:rsidRDefault="0023704C"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Портфели проектов, основанные на национальных и федеральных проектах Российской Федерации </w:t>
            </w:r>
          </w:p>
          <w:p w:rsidR="0023704C" w:rsidRPr="00F875BA" w:rsidRDefault="0023704C" w:rsidP="00714322">
            <w:pPr>
              <w:spacing w:after="0" w:line="240" w:lineRule="auto"/>
              <w:jc w:val="center"/>
              <w:rPr>
                <w:rFonts w:ascii="Times New Roman" w:hAnsi="Times New Roman"/>
              </w:rPr>
            </w:pPr>
            <w:r w:rsidRPr="00F875BA">
              <w:rPr>
                <w:rFonts w:ascii="Times New Roman" w:hAnsi="Times New Roman" w:cs="Times New Roman"/>
                <w:sz w:val="24"/>
                <w:szCs w:val="24"/>
              </w:rPr>
              <w:t>(участие в которых принимает Ханты-Мансийский район)</w:t>
            </w:r>
          </w:p>
        </w:tc>
        <w:tc>
          <w:tcPr>
            <w:tcW w:w="308" w:type="pct"/>
          </w:tcPr>
          <w:p w:rsidR="0023704C" w:rsidRPr="00F875BA" w:rsidRDefault="0023704C" w:rsidP="00714322">
            <w:pPr>
              <w:pStyle w:val="ConsPlusNormal"/>
              <w:jc w:val="center"/>
              <w:rPr>
                <w:rFonts w:ascii="Times New Roman" w:hAnsi="Times New Roman" w:cs="Times New Roman"/>
                <w:sz w:val="24"/>
                <w:szCs w:val="24"/>
              </w:rPr>
            </w:pPr>
          </w:p>
        </w:tc>
      </w:tr>
      <w:tr w:rsidR="00417699" w:rsidRPr="00F875BA" w:rsidTr="00417699">
        <w:tc>
          <w:tcPr>
            <w:tcW w:w="195"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val="restart"/>
            <w:shd w:val="clear" w:color="auto" w:fill="auto"/>
          </w:tcPr>
          <w:p w:rsidR="0023704C" w:rsidRPr="00F875BA" w:rsidRDefault="0023704C" w:rsidP="00714322">
            <w:pPr>
              <w:spacing w:after="0" w:line="240" w:lineRule="auto"/>
              <w:rPr>
                <w:rFonts w:ascii="Times New Roman" w:hAnsi="Times New Roman"/>
              </w:rPr>
            </w:pPr>
          </w:p>
        </w:tc>
        <w:tc>
          <w:tcPr>
            <w:tcW w:w="586"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val="restart"/>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195"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7"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86"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538"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244"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489" w:type="pct"/>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 по портфелю проектов</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AE64CC" w:rsidRPr="00F875BA" w:rsidRDefault="00AE64C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shd w:val="clear" w:color="auto" w:fill="auto"/>
          </w:tcPr>
          <w:p w:rsidR="0023704C" w:rsidRPr="00F875BA" w:rsidRDefault="0023704C" w:rsidP="00714322">
            <w:pPr>
              <w:spacing w:after="0" w:line="240" w:lineRule="auto"/>
              <w:jc w:val="both"/>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val="restart"/>
            <w:shd w:val="clear" w:color="auto" w:fill="auto"/>
          </w:tcPr>
          <w:p w:rsidR="0023704C" w:rsidRPr="00F875BA" w:rsidRDefault="0023704C" w:rsidP="00714322">
            <w:pPr>
              <w:spacing w:after="0" w:line="240" w:lineRule="auto"/>
              <w:jc w:val="both"/>
              <w:rPr>
                <w:rFonts w:ascii="Times New Roman" w:hAnsi="Times New Roman"/>
              </w:rPr>
            </w:pPr>
            <w:r w:rsidRPr="00F875BA">
              <w:rPr>
                <w:rFonts w:ascii="Times New Roman" w:hAnsi="Times New Roman"/>
              </w:rPr>
              <w:t>Итого</w:t>
            </w: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всего</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r w:rsidR="00417699" w:rsidRPr="00F875BA" w:rsidTr="00417699">
        <w:tc>
          <w:tcPr>
            <w:tcW w:w="2639" w:type="pct"/>
            <w:gridSpan w:val="6"/>
            <w:vMerge/>
            <w:shd w:val="clear" w:color="auto" w:fill="auto"/>
          </w:tcPr>
          <w:p w:rsidR="0023704C" w:rsidRPr="00F875BA" w:rsidRDefault="0023704C" w:rsidP="00714322">
            <w:pPr>
              <w:spacing w:after="0" w:line="240" w:lineRule="auto"/>
              <w:jc w:val="center"/>
              <w:rPr>
                <w:rFonts w:ascii="Times New Roman" w:hAnsi="Times New Roman"/>
              </w:rPr>
            </w:pPr>
          </w:p>
        </w:tc>
        <w:tc>
          <w:tcPr>
            <w:tcW w:w="684" w:type="pct"/>
            <w:shd w:val="clear" w:color="auto" w:fill="auto"/>
          </w:tcPr>
          <w:p w:rsidR="0023704C" w:rsidRPr="00F875BA" w:rsidRDefault="0023704C" w:rsidP="00714322">
            <w:pPr>
              <w:spacing w:after="0" w:line="240" w:lineRule="auto"/>
              <w:rPr>
                <w:rFonts w:ascii="Times New Roman" w:hAnsi="Times New Roman"/>
              </w:rPr>
            </w:pPr>
            <w:r w:rsidRPr="00F875BA">
              <w:rPr>
                <w:rFonts w:ascii="Times New Roman" w:hAnsi="Times New Roman"/>
              </w:rPr>
              <w:t>бюджет района</w:t>
            </w:r>
          </w:p>
        </w:tc>
        <w:tc>
          <w:tcPr>
            <w:tcW w:w="294"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91" w:type="pct"/>
            <w:shd w:val="clear" w:color="auto" w:fill="auto"/>
          </w:tcPr>
          <w:p w:rsidR="0023704C" w:rsidRPr="00F875BA" w:rsidRDefault="0023704C" w:rsidP="00714322">
            <w:pPr>
              <w:spacing w:after="0" w:line="240" w:lineRule="auto"/>
              <w:rPr>
                <w:rFonts w:ascii="Times New Roman" w:hAnsi="Times New Roman"/>
                <w:strike/>
                <w:highlight w:val="yellow"/>
              </w:rPr>
            </w:pPr>
          </w:p>
        </w:tc>
        <w:tc>
          <w:tcPr>
            <w:tcW w:w="342" w:type="pct"/>
            <w:shd w:val="clear" w:color="auto" w:fill="auto"/>
          </w:tcPr>
          <w:p w:rsidR="0023704C" w:rsidRPr="00F875BA" w:rsidRDefault="0023704C" w:rsidP="00714322">
            <w:pPr>
              <w:spacing w:after="0" w:line="240" w:lineRule="auto"/>
              <w:rPr>
                <w:rFonts w:ascii="Times New Roman" w:hAnsi="Times New Roman"/>
              </w:rPr>
            </w:pPr>
          </w:p>
        </w:tc>
        <w:tc>
          <w:tcPr>
            <w:tcW w:w="308" w:type="pct"/>
          </w:tcPr>
          <w:p w:rsidR="0023704C" w:rsidRPr="00F875BA" w:rsidRDefault="0023704C" w:rsidP="00714322">
            <w:pPr>
              <w:spacing w:after="0" w:line="240" w:lineRule="auto"/>
              <w:rPr>
                <w:rFonts w:ascii="Times New Roman" w:hAnsi="Times New Roman"/>
              </w:rPr>
            </w:pPr>
          </w:p>
        </w:tc>
      </w:tr>
    </w:tbl>
    <w:p w:rsidR="001951EF" w:rsidRPr="00F875BA" w:rsidRDefault="00AE64CC" w:rsidP="00417699">
      <w:pPr>
        <w:pStyle w:val="ConsPlusNormal"/>
        <w:ind w:firstLine="709"/>
        <w:outlineLvl w:val="2"/>
        <w:rPr>
          <w:rFonts w:ascii="Times New Roman" w:hAnsi="Times New Roman" w:cs="Times New Roman"/>
          <w:szCs w:val="22"/>
        </w:rPr>
      </w:pPr>
      <w:r w:rsidRPr="00F875BA">
        <w:rPr>
          <w:rFonts w:ascii="Times New Roman" w:hAnsi="Times New Roman" w:cs="Times New Roman"/>
          <w:szCs w:val="22"/>
          <w:vertAlign w:val="superscript"/>
        </w:rPr>
        <w:t>1</w:t>
      </w:r>
      <w:r w:rsidRPr="00F875BA">
        <w:rPr>
          <w:rFonts w:ascii="Times New Roman" w:hAnsi="Times New Roman" w:cs="Times New Roman"/>
          <w:szCs w:val="22"/>
        </w:rPr>
        <w:t>В рамках муниципальной программы не предусмотрена реализация портфелей проектов, основанных на национальных и федеральных проектах Российской Федерации (участие в которых принимает Ханты-Мансийский район)</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4</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Сводные показатели муниципальных заданий</w:t>
      </w:r>
      <w:r w:rsidR="00AE64CC" w:rsidRPr="00F875BA">
        <w:rPr>
          <w:rFonts w:ascii="Times New Roman" w:hAnsi="Times New Roman" w:cs="Times New Roman"/>
          <w:sz w:val="28"/>
          <w:szCs w:val="28"/>
          <w:vertAlign w:val="superscript"/>
        </w:rPr>
        <w:t>2</w:t>
      </w:r>
    </w:p>
    <w:p w:rsidR="001951EF" w:rsidRPr="00F875BA" w:rsidRDefault="001951EF" w:rsidP="001951EF">
      <w:pPr>
        <w:pStyle w:val="ConsPlusNormal"/>
        <w:jc w:val="both"/>
        <w:rPr>
          <w:rFonts w:ascii="Times New Roman" w:hAnsi="Times New Roman" w:cs="Times New Roman"/>
          <w:sz w:val="24"/>
          <w:szCs w:val="24"/>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418"/>
        <w:gridCol w:w="3260"/>
      </w:tblGrid>
      <w:tr w:rsidR="00F875BA" w:rsidRPr="00F875BA" w:rsidTr="00417699">
        <w:trPr>
          <w:trHeight w:val="20"/>
        </w:trPr>
        <w:tc>
          <w:tcPr>
            <w:tcW w:w="50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529" w:type="dxa"/>
            <w:gridSpan w:val="4"/>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Значения показателя по годам</w:t>
            </w:r>
          </w:p>
        </w:tc>
        <w:tc>
          <w:tcPr>
            <w:tcW w:w="3260" w:type="dxa"/>
            <w:vMerge w:val="restart"/>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xml:space="preserve">Значение показателя </w:t>
            </w:r>
          </w:p>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 момент окончания реализации муниципальной программы</w:t>
            </w:r>
          </w:p>
        </w:tc>
      </w:tr>
      <w:tr w:rsidR="00F875BA" w:rsidRPr="00F875BA" w:rsidTr="00417699">
        <w:trPr>
          <w:trHeight w:val="20"/>
        </w:trPr>
        <w:tc>
          <w:tcPr>
            <w:tcW w:w="50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417699">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2019 г.</w:t>
            </w:r>
          </w:p>
        </w:tc>
        <w:tc>
          <w:tcPr>
            <w:tcW w:w="1276" w:type="dxa"/>
            <w:tcMar>
              <w:top w:w="0" w:type="dxa"/>
              <w:left w:w="28" w:type="dxa"/>
              <w:bottom w:w="0" w:type="dxa"/>
              <w:right w:w="28" w:type="dxa"/>
            </w:tcMar>
          </w:tcPr>
          <w:p w:rsidR="00616D19" w:rsidRPr="00F875BA" w:rsidRDefault="00616D19" w:rsidP="00417699">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2020 г.</w:t>
            </w:r>
          </w:p>
        </w:tc>
        <w:tc>
          <w:tcPr>
            <w:tcW w:w="1559" w:type="dxa"/>
            <w:tcMar>
              <w:top w:w="0" w:type="dxa"/>
              <w:left w:w="28" w:type="dxa"/>
              <w:bottom w:w="0" w:type="dxa"/>
              <w:right w:w="28" w:type="dxa"/>
            </w:tcMar>
          </w:tcPr>
          <w:p w:rsidR="00616D19" w:rsidRPr="00F875BA" w:rsidRDefault="00417699" w:rsidP="00417699">
            <w:pPr>
              <w:pStyle w:val="ConsPlusNormal"/>
              <w:jc w:val="center"/>
              <w:rPr>
                <w:rFonts w:ascii="Times New Roman" w:hAnsi="Times New Roman" w:cs="Times New Roman"/>
                <w:sz w:val="24"/>
                <w:szCs w:val="24"/>
              </w:rPr>
            </w:pPr>
            <w:r>
              <w:rPr>
                <w:rFonts w:ascii="Times New Roman" w:hAnsi="Times New Roman" w:cs="Times New Roman"/>
                <w:sz w:val="24"/>
                <w:szCs w:val="24"/>
              </w:rPr>
              <w:t>2021 г.</w:t>
            </w:r>
            <w:r w:rsidR="00616D19" w:rsidRPr="00F875BA">
              <w:rPr>
                <w:rFonts w:ascii="Times New Roman" w:hAnsi="Times New Roman" w:cs="Times New Roman"/>
                <w:sz w:val="24"/>
                <w:szCs w:val="24"/>
              </w:rPr>
              <w:t>.</w:t>
            </w:r>
          </w:p>
        </w:tc>
        <w:tc>
          <w:tcPr>
            <w:tcW w:w="1418" w:type="dxa"/>
          </w:tcPr>
          <w:p w:rsidR="00616D19" w:rsidRPr="00F875BA" w:rsidRDefault="00616D19" w:rsidP="00417699">
            <w:pPr>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2022г.</w:t>
            </w:r>
          </w:p>
        </w:tc>
        <w:tc>
          <w:tcPr>
            <w:tcW w:w="3260" w:type="dxa"/>
            <w:vMerge/>
            <w:tcMar>
              <w:top w:w="0" w:type="dxa"/>
              <w:left w:w="28" w:type="dxa"/>
              <w:bottom w:w="0" w:type="dxa"/>
              <w:right w:w="28" w:type="dxa"/>
            </w:tcMar>
          </w:tcPr>
          <w:p w:rsidR="00616D19" w:rsidRPr="00F875BA" w:rsidRDefault="00616D19" w:rsidP="00714322">
            <w:pPr>
              <w:spacing w:after="0" w:line="240" w:lineRule="auto"/>
              <w:rPr>
                <w:rFonts w:ascii="Times New Roman" w:hAnsi="Times New Roman" w:cs="Times New Roman"/>
                <w:sz w:val="24"/>
                <w:szCs w:val="24"/>
              </w:rPr>
            </w:pPr>
          </w:p>
        </w:tc>
      </w:tr>
      <w:tr w:rsidR="00F875BA" w:rsidRPr="00F875BA" w:rsidTr="00417699">
        <w:trPr>
          <w:trHeight w:val="20"/>
        </w:trPr>
        <w:tc>
          <w:tcPr>
            <w:tcW w:w="50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241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272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127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1276"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1559"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6</w:t>
            </w:r>
          </w:p>
        </w:tc>
        <w:tc>
          <w:tcPr>
            <w:tcW w:w="1418" w:type="dxa"/>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Mar>
              <w:top w:w="0" w:type="dxa"/>
              <w:left w:w="28" w:type="dxa"/>
              <w:bottom w:w="0" w:type="dxa"/>
              <w:right w:w="28" w:type="dxa"/>
            </w:tcMar>
          </w:tcPr>
          <w:p w:rsidR="00616D19" w:rsidRPr="00F875BA" w:rsidRDefault="0041769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F875BA" w:rsidRPr="00F875BA" w:rsidTr="00417699">
        <w:trPr>
          <w:trHeight w:val="20"/>
        </w:trPr>
        <w:tc>
          <w:tcPr>
            <w:tcW w:w="500" w:type="dxa"/>
            <w:tcMar>
              <w:top w:w="0" w:type="dxa"/>
              <w:left w:w="28" w:type="dxa"/>
              <w:bottom w:w="0" w:type="dxa"/>
              <w:right w:w="28" w:type="dxa"/>
            </w:tcMar>
          </w:tcPr>
          <w:p w:rsidR="00616D19" w:rsidRPr="00F875BA" w:rsidRDefault="00616D19"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2410"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c>
          <w:tcPr>
            <w:tcW w:w="1418" w:type="dxa"/>
          </w:tcPr>
          <w:p w:rsidR="00616D19" w:rsidRPr="00F875BA" w:rsidRDefault="00616D19" w:rsidP="00714322">
            <w:pPr>
              <w:pStyle w:val="ConsPlusNormal"/>
              <w:rPr>
                <w:rFonts w:ascii="Times New Roman" w:hAnsi="Times New Roman" w:cs="Times New Roman"/>
                <w:sz w:val="24"/>
                <w:szCs w:val="24"/>
              </w:rPr>
            </w:pPr>
          </w:p>
        </w:tc>
        <w:tc>
          <w:tcPr>
            <w:tcW w:w="3260" w:type="dxa"/>
            <w:tcMar>
              <w:top w:w="0" w:type="dxa"/>
              <w:left w:w="28" w:type="dxa"/>
              <w:bottom w:w="0" w:type="dxa"/>
              <w:right w:w="28" w:type="dxa"/>
            </w:tcMar>
          </w:tcPr>
          <w:p w:rsidR="00616D19" w:rsidRPr="00F875BA" w:rsidRDefault="00616D19" w:rsidP="00714322">
            <w:pPr>
              <w:pStyle w:val="ConsPlusNormal"/>
              <w:rPr>
                <w:rFonts w:ascii="Times New Roman" w:hAnsi="Times New Roman" w:cs="Times New Roman"/>
                <w:sz w:val="24"/>
                <w:szCs w:val="24"/>
              </w:rPr>
            </w:pPr>
          </w:p>
        </w:tc>
      </w:tr>
    </w:tbl>
    <w:p w:rsidR="001951EF" w:rsidRPr="00F875BA" w:rsidRDefault="00AE64CC" w:rsidP="001951EF">
      <w:pPr>
        <w:widowControl w:val="0"/>
        <w:autoSpaceDE w:val="0"/>
        <w:autoSpaceDN w:val="0"/>
        <w:adjustRightInd w:val="0"/>
        <w:spacing w:after="0" w:line="240" w:lineRule="auto"/>
        <w:ind w:firstLine="709"/>
        <w:jc w:val="both"/>
        <w:rPr>
          <w:rFonts w:ascii="Times New Roman" w:hAnsi="Times New Roman"/>
          <w:szCs w:val="20"/>
        </w:rPr>
      </w:pPr>
      <w:r w:rsidRPr="00F875BA">
        <w:rPr>
          <w:rFonts w:ascii="Times New Roman" w:hAnsi="Times New Roman" w:cs="Arial"/>
          <w:szCs w:val="20"/>
          <w:vertAlign w:val="superscript"/>
        </w:rPr>
        <w:t xml:space="preserve">2 </w:t>
      </w:r>
      <w:r w:rsidR="001951EF" w:rsidRPr="00F875BA">
        <w:rPr>
          <w:rFonts w:ascii="Times New Roman" w:hAnsi="Times New Roman" w:cs="Arial"/>
          <w:szCs w:val="20"/>
        </w:rPr>
        <w:t>В рамках муниципальной программы не предусмотрена реализация (предоставление) муниципальных услуг (работ), в т.</w:t>
      </w:r>
      <w:r w:rsidR="00892DB7">
        <w:rPr>
          <w:rFonts w:ascii="Times New Roman" w:hAnsi="Times New Roman" w:cs="Arial"/>
          <w:szCs w:val="20"/>
        </w:rPr>
        <w:t xml:space="preserve"> </w:t>
      </w:r>
      <w:r w:rsidR="001951EF" w:rsidRPr="00F875BA">
        <w:rPr>
          <w:rFonts w:ascii="Times New Roman" w:hAnsi="Times New Roman" w:cs="Arial"/>
          <w:szCs w:val="20"/>
        </w:rPr>
        <w:t>ч. посредством подведомственных учреждений.</w:t>
      </w: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5</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возможных рисков при реализации муниципальной</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программы и мер по их преодолению</w:t>
      </w:r>
    </w:p>
    <w:p w:rsidR="001951EF" w:rsidRPr="00F875BA"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F875BA" w:rsidRPr="00F875BA" w:rsidTr="00714322">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 п/п</w:t>
            </w:r>
          </w:p>
        </w:tc>
        <w:tc>
          <w:tcPr>
            <w:tcW w:w="4820" w:type="dxa"/>
            <w:hideMark/>
          </w:tcPr>
          <w:p w:rsidR="001951EF" w:rsidRPr="00F875BA" w:rsidRDefault="001951EF" w:rsidP="00714322">
            <w:pPr>
              <w:spacing w:after="0" w:line="240" w:lineRule="auto"/>
              <w:jc w:val="center"/>
              <w:rPr>
                <w:rFonts w:ascii="Times New Roman" w:hAnsi="Times New Roman"/>
                <w:lang w:val="en-US"/>
              </w:rPr>
            </w:pPr>
            <w:r w:rsidRPr="00F875BA">
              <w:rPr>
                <w:rFonts w:ascii="Times New Roman" w:hAnsi="Times New Roman"/>
              </w:rPr>
              <w:t xml:space="preserve">Описание риска </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Меры по преодолению рисков</w:t>
            </w:r>
            <w:r w:rsidRPr="00F875BA">
              <w:rPr>
                <w:rFonts w:ascii="Times New Roman" w:hAnsi="Times New Roman"/>
                <w:lang w:val="en-US"/>
              </w:rPr>
              <w:t xml:space="preserve"> </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1</w:t>
            </w:r>
          </w:p>
        </w:tc>
        <w:tc>
          <w:tcPr>
            <w:tcW w:w="4820"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2</w:t>
            </w:r>
          </w:p>
        </w:tc>
        <w:tc>
          <w:tcPr>
            <w:tcW w:w="8788" w:type="dxa"/>
            <w:hideMark/>
          </w:tcPr>
          <w:p w:rsidR="001951EF" w:rsidRPr="00F875BA" w:rsidRDefault="001951EF" w:rsidP="00714322">
            <w:pPr>
              <w:spacing w:after="0" w:line="240" w:lineRule="auto"/>
              <w:jc w:val="center"/>
              <w:rPr>
                <w:rFonts w:ascii="Times New Roman" w:hAnsi="Times New Roman"/>
              </w:rPr>
            </w:pPr>
            <w:r w:rsidRPr="00F875BA">
              <w:rPr>
                <w:rFonts w:ascii="Times New Roman" w:hAnsi="Times New Roman"/>
              </w:rPr>
              <w:t>3</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1.</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F875BA" w:rsidRDefault="001951EF" w:rsidP="00AE64CC">
            <w:pPr>
              <w:spacing w:after="0" w:line="240" w:lineRule="auto"/>
              <w:jc w:val="both"/>
              <w:rPr>
                <w:rFonts w:ascii="Times New Roman" w:eastAsia="Calibri" w:hAnsi="Times New Roman"/>
              </w:rPr>
            </w:pPr>
            <w:r w:rsidRPr="00F875BA">
              <w:rPr>
                <w:rFonts w:ascii="Times New Roman" w:eastAsia="Calibri" w:hAnsi="Times New Roman"/>
              </w:rPr>
              <w:t xml:space="preserve">проведение мониторинга изменений в законодательстве Российской Федерации и автономного округа в сфере </w:t>
            </w:r>
            <w:r w:rsidR="00AE64CC" w:rsidRPr="00F875BA">
              <w:rPr>
                <w:rFonts w:ascii="Times New Roman" w:eastAsia="Calibri" w:hAnsi="Times New Roman"/>
              </w:rPr>
              <w:t>гармонизации межнациональных и межконфессиональных отношений</w:t>
            </w:r>
          </w:p>
        </w:tc>
      </w:tr>
      <w:tr w:rsidR="00F875BA" w:rsidRPr="00F875BA" w:rsidTr="00714322">
        <w:tc>
          <w:tcPr>
            <w:tcW w:w="567" w:type="dxa"/>
            <w:hideMark/>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2.</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F875BA" w:rsidRPr="00F875BA" w:rsidTr="00714322">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3.</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осуществление мониторинга реализации мероприятий;</w:t>
            </w:r>
          </w:p>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F875BA" w:rsidTr="00714322">
        <w:tc>
          <w:tcPr>
            <w:tcW w:w="567" w:type="dxa"/>
          </w:tcPr>
          <w:p w:rsidR="001951EF" w:rsidRPr="00F875BA" w:rsidRDefault="001951EF" w:rsidP="00714322">
            <w:pPr>
              <w:spacing w:after="0" w:line="240" w:lineRule="auto"/>
              <w:jc w:val="center"/>
              <w:rPr>
                <w:rFonts w:ascii="Times New Roman" w:eastAsia="Calibri" w:hAnsi="Times New Roman"/>
              </w:rPr>
            </w:pPr>
            <w:r w:rsidRPr="00F875BA">
              <w:rPr>
                <w:rFonts w:ascii="Times New Roman" w:eastAsia="Calibri" w:hAnsi="Times New Roman"/>
              </w:rPr>
              <w:t>4.</w:t>
            </w:r>
          </w:p>
        </w:tc>
        <w:tc>
          <w:tcPr>
            <w:tcW w:w="4820" w:type="dxa"/>
          </w:tcPr>
          <w:p w:rsidR="001951EF" w:rsidRPr="00F875BA" w:rsidRDefault="001951EF" w:rsidP="00714322">
            <w:pPr>
              <w:spacing w:after="0" w:line="240" w:lineRule="auto"/>
              <w:rPr>
                <w:rFonts w:ascii="Times New Roman" w:eastAsia="Calibri" w:hAnsi="Times New Roman"/>
              </w:rPr>
            </w:pPr>
            <w:r w:rsidRPr="00F875BA">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F875BA" w:rsidRDefault="001951EF" w:rsidP="00714322">
            <w:pPr>
              <w:spacing w:after="0" w:line="240" w:lineRule="auto"/>
              <w:jc w:val="both"/>
              <w:rPr>
                <w:rFonts w:ascii="Times New Roman" w:eastAsia="Calibri" w:hAnsi="Times New Roman"/>
              </w:rPr>
            </w:pPr>
            <w:r w:rsidRPr="00F875BA">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F875BA" w:rsidRDefault="001951EF" w:rsidP="001951EF">
      <w:pPr>
        <w:pStyle w:val="ConsPlusNormal"/>
        <w:jc w:val="both"/>
        <w:rPr>
          <w:rFonts w:ascii="Times New Roman" w:hAnsi="Times New Roman" w:cs="Times New Roman"/>
          <w:sz w:val="24"/>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6</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Перечень объектов капитального строительства</w:t>
      </w:r>
      <w:r w:rsidR="00AE64CC" w:rsidRPr="00F875BA">
        <w:rPr>
          <w:rFonts w:ascii="Times New Roman" w:hAnsi="Times New Roman" w:cs="Times New Roman"/>
          <w:sz w:val="28"/>
          <w:szCs w:val="28"/>
          <w:vertAlign w:val="superscript"/>
        </w:rPr>
        <w:t>3</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Источник финансирования</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141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4253"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4394"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5</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54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rPr>
          <w:rFonts w:ascii="Times New Roman" w:eastAsia="Calibri" w:hAnsi="Times New Roman"/>
          <w:szCs w:val="20"/>
        </w:rPr>
      </w:pPr>
      <w:r w:rsidRPr="00F875BA">
        <w:rPr>
          <w:rFonts w:ascii="Times New Roman" w:eastAsia="Calibri" w:hAnsi="Times New Roman"/>
          <w:szCs w:val="20"/>
          <w:vertAlign w:val="superscript"/>
        </w:rPr>
        <w:t>3</w:t>
      </w:r>
      <w:r w:rsidR="001951EF" w:rsidRPr="00F875BA">
        <w:rPr>
          <w:rFonts w:ascii="Times New Roman" w:eastAsia="Calibri" w:hAnsi="Times New Roman"/>
          <w:szCs w:val="20"/>
        </w:rPr>
        <w:t xml:space="preserve"> Муниципальной</w:t>
      </w:r>
      <w:r w:rsidR="001951EF" w:rsidRPr="00F875BA">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001951EF" w:rsidRPr="00F875BA">
        <w:rPr>
          <w:rFonts w:ascii="Times New Roman" w:eastAsia="Calibri" w:hAnsi="Times New Roman"/>
          <w:szCs w:val="20"/>
        </w:rPr>
        <w:t>.</w:t>
      </w:r>
    </w:p>
    <w:p w:rsidR="001951EF" w:rsidRPr="00892DB7" w:rsidRDefault="001951EF" w:rsidP="001951EF">
      <w:pPr>
        <w:pStyle w:val="ConsPlusNormal"/>
        <w:jc w:val="both"/>
        <w:rPr>
          <w:rFonts w:ascii="Times New Roman" w:hAnsi="Times New Roman" w:cs="Times New Roman"/>
          <w:sz w:val="20"/>
          <w:szCs w:val="24"/>
        </w:rPr>
      </w:pPr>
    </w:p>
    <w:p w:rsidR="001951EF" w:rsidRPr="00F875BA" w:rsidRDefault="001951EF" w:rsidP="001951EF">
      <w:pPr>
        <w:pStyle w:val="ConsPlusNormal"/>
        <w:jc w:val="right"/>
        <w:outlineLvl w:val="2"/>
        <w:rPr>
          <w:rFonts w:ascii="Times New Roman" w:hAnsi="Times New Roman" w:cs="Times New Roman"/>
          <w:sz w:val="28"/>
          <w:szCs w:val="28"/>
        </w:rPr>
      </w:pPr>
      <w:r w:rsidRPr="00F875BA">
        <w:rPr>
          <w:rFonts w:ascii="Times New Roman" w:hAnsi="Times New Roman" w:cs="Times New Roman"/>
          <w:sz w:val="28"/>
          <w:szCs w:val="28"/>
        </w:rPr>
        <w:t>Таблица 7</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Перечень объектов социально-культурного</w:t>
      </w:r>
    </w:p>
    <w:p w:rsidR="001951EF" w:rsidRPr="00F875BA" w:rsidRDefault="001951EF" w:rsidP="001951EF">
      <w:pPr>
        <w:pStyle w:val="ConsPlusNormal"/>
        <w:jc w:val="center"/>
        <w:rPr>
          <w:rFonts w:ascii="Times New Roman" w:hAnsi="Times New Roman" w:cs="Times New Roman"/>
          <w:sz w:val="28"/>
          <w:szCs w:val="28"/>
        </w:rPr>
      </w:pPr>
      <w:r w:rsidRPr="00F875BA">
        <w:rPr>
          <w:rFonts w:ascii="Times New Roman" w:hAnsi="Times New Roman" w:cs="Times New Roman"/>
          <w:sz w:val="28"/>
          <w:szCs w:val="28"/>
        </w:rPr>
        <w:t>и коммунально-бытового назначения, масштабные инвестиционные</w:t>
      </w:r>
    </w:p>
    <w:p w:rsidR="001951EF" w:rsidRPr="00F875BA" w:rsidRDefault="001951EF" w:rsidP="001951EF">
      <w:pPr>
        <w:pStyle w:val="ConsPlusNormal"/>
        <w:jc w:val="center"/>
        <w:rPr>
          <w:rFonts w:ascii="Times New Roman" w:hAnsi="Times New Roman" w:cs="Times New Roman"/>
          <w:sz w:val="28"/>
          <w:szCs w:val="28"/>
          <w:vertAlign w:val="superscript"/>
        </w:rPr>
      </w:pPr>
      <w:r w:rsidRPr="00F875BA">
        <w:rPr>
          <w:rFonts w:ascii="Times New Roman" w:hAnsi="Times New Roman" w:cs="Times New Roman"/>
          <w:sz w:val="28"/>
          <w:szCs w:val="28"/>
        </w:rPr>
        <w:t>проекты (далее – инвестиционные проекты)</w:t>
      </w:r>
      <w:r w:rsidR="00AE64CC" w:rsidRPr="00F875BA">
        <w:rPr>
          <w:rFonts w:ascii="Times New Roman" w:hAnsi="Times New Roman" w:cs="Times New Roman"/>
          <w:sz w:val="28"/>
          <w:szCs w:val="28"/>
          <w:vertAlign w:val="superscript"/>
        </w:rPr>
        <w:t>4</w:t>
      </w:r>
    </w:p>
    <w:p w:rsidR="001951EF" w:rsidRPr="00F875BA"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w:t>
            </w:r>
          </w:p>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459"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3062"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708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4</w:t>
            </w:r>
          </w:p>
        </w:tc>
      </w:tr>
      <w:tr w:rsidR="00F875BA" w:rsidRPr="00F875BA" w:rsidTr="00714322">
        <w:tc>
          <w:tcPr>
            <w:tcW w:w="567" w:type="dxa"/>
            <w:tcMar>
              <w:top w:w="0" w:type="dxa"/>
              <w:left w:w="0" w:type="dxa"/>
              <w:bottom w:w="0" w:type="dxa"/>
              <w:right w:w="0" w:type="dxa"/>
            </w:tcMar>
          </w:tcPr>
          <w:p w:rsidR="001951EF" w:rsidRPr="00F875BA" w:rsidRDefault="001951EF" w:rsidP="00714322">
            <w:pPr>
              <w:pStyle w:val="ConsPlusNormal"/>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3459"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F875BA" w:rsidRDefault="001951EF" w:rsidP="00714322">
            <w:pPr>
              <w:pStyle w:val="ConsPlusNormal"/>
              <w:rPr>
                <w:rFonts w:ascii="Times New Roman" w:hAnsi="Times New Roman" w:cs="Times New Roman"/>
                <w:sz w:val="24"/>
                <w:szCs w:val="24"/>
              </w:rPr>
            </w:pPr>
          </w:p>
        </w:tc>
      </w:tr>
    </w:tbl>
    <w:p w:rsidR="001951EF" w:rsidRPr="00F875BA" w:rsidRDefault="00AE64CC" w:rsidP="001951EF">
      <w:pPr>
        <w:spacing w:after="0" w:line="240" w:lineRule="auto"/>
        <w:ind w:firstLine="709"/>
        <w:jc w:val="both"/>
        <w:rPr>
          <w:rFonts w:ascii="Times New Roman" w:eastAsia="Calibri" w:hAnsi="Times New Roman"/>
          <w:sz w:val="24"/>
          <w:szCs w:val="20"/>
        </w:rPr>
      </w:pPr>
      <w:r w:rsidRPr="00F875BA">
        <w:rPr>
          <w:rFonts w:ascii="Times New Roman" w:eastAsia="Calibri" w:hAnsi="Times New Roman"/>
          <w:sz w:val="24"/>
          <w:szCs w:val="20"/>
          <w:vertAlign w:val="superscript"/>
        </w:rPr>
        <w:t>4</w:t>
      </w:r>
      <w:r w:rsidR="001951EF" w:rsidRPr="00F875BA">
        <w:rPr>
          <w:rFonts w:ascii="Times New Roman" w:eastAsia="Calibri" w:hAnsi="Times New Roman"/>
          <w:sz w:val="24"/>
          <w:szCs w:val="20"/>
          <w:vertAlign w:val="superscript"/>
        </w:rPr>
        <w:t xml:space="preserve"> </w:t>
      </w:r>
      <w:r w:rsidR="001951EF" w:rsidRPr="00F875BA">
        <w:rPr>
          <w:rFonts w:ascii="Times New Roman" w:eastAsia="Calibri" w:hAnsi="Times New Roman"/>
          <w:szCs w:val="20"/>
        </w:rPr>
        <w:t>Муниципальная</w:t>
      </w:r>
      <w:r w:rsidR="001951EF" w:rsidRPr="00F875BA">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001951EF" w:rsidRPr="00F875BA">
        <w:rPr>
          <w:rFonts w:ascii="Times New Roman" w:hAnsi="Times New Roman"/>
          <w:szCs w:val="20"/>
          <w:lang w:val="x-none"/>
        </w:rPr>
        <w:t>бъекты социально-культурного и коммунально-бытового назначения отсутствуют.</w:t>
      </w:r>
    </w:p>
    <w:p w:rsidR="001951EF" w:rsidRPr="00892DB7" w:rsidRDefault="001951EF" w:rsidP="001951EF">
      <w:pPr>
        <w:pStyle w:val="ConsPlusNormal"/>
        <w:jc w:val="both"/>
        <w:rPr>
          <w:rFonts w:ascii="Times New Roman" w:hAnsi="Times New Roman" w:cs="Times New Roman"/>
          <w:sz w:val="14"/>
          <w:szCs w:val="24"/>
        </w:rPr>
      </w:pPr>
    </w:p>
    <w:p w:rsidR="001951EF" w:rsidRPr="00F875BA"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F875BA">
        <w:rPr>
          <w:rFonts w:ascii="Times New Roman" w:eastAsia="Calibri" w:hAnsi="Times New Roman" w:cs="Times New Roman"/>
          <w:bCs/>
          <w:sz w:val="28"/>
          <w:szCs w:val="28"/>
        </w:rPr>
        <w:t>Таблица 8</w:t>
      </w:r>
    </w:p>
    <w:p w:rsidR="001951EF" w:rsidRPr="00F875BA"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F875BA">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AE64CC" w:rsidRPr="00F875BA">
        <w:rPr>
          <w:rFonts w:ascii="Times New Roman" w:eastAsia="Calibri" w:hAnsi="Times New Roman" w:cs="Times New Roman"/>
          <w:sz w:val="28"/>
          <w:szCs w:val="28"/>
          <w:vertAlign w:val="superscript"/>
        </w:rPr>
        <w:t>5</w:t>
      </w:r>
    </w:p>
    <w:p w:rsidR="001951EF" w:rsidRPr="00892DB7" w:rsidRDefault="001951EF" w:rsidP="001951EF">
      <w:pPr>
        <w:autoSpaceDE w:val="0"/>
        <w:autoSpaceDN w:val="0"/>
        <w:adjustRightInd w:val="0"/>
        <w:spacing w:after="0" w:line="240" w:lineRule="auto"/>
        <w:jc w:val="center"/>
        <w:outlineLvl w:val="0"/>
        <w:rPr>
          <w:rFonts w:ascii="Times New Roman" w:eastAsia="Calibri" w:hAnsi="Times New Roman" w:cs="Times New Roman"/>
          <w:sz w:val="1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 п/п</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Предложение</w:t>
            </w: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Номер, наименование мероприятия (таблица 2)</w:t>
            </w: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Ответственный исполнитель</w:t>
            </w:r>
          </w:p>
        </w:tc>
      </w:tr>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2</w:t>
            </w: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3</w:t>
            </w: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4</w:t>
            </w: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5</w:t>
            </w: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6</w:t>
            </w:r>
          </w:p>
        </w:tc>
      </w:tr>
      <w:tr w:rsidR="00F875BA" w:rsidRPr="00F875BA" w:rsidTr="00714322">
        <w:trPr>
          <w:trHeight w:val="20"/>
        </w:trPr>
        <w:tc>
          <w:tcPr>
            <w:tcW w:w="56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F875BA">
              <w:rPr>
                <w:rFonts w:ascii="Times New Roman" w:eastAsia="Calibri" w:hAnsi="Times New Roman" w:cs="Times New Roman"/>
                <w:bCs/>
                <w:sz w:val="24"/>
                <w:szCs w:val="24"/>
              </w:rPr>
              <w:t>1.</w:t>
            </w:r>
          </w:p>
        </w:tc>
        <w:tc>
          <w:tcPr>
            <w:tcW w:w="1696"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F875BA"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F875BA" w:rsidRDefault="00AE64CC" w:rsidP="001951EF">
      <w:pPr>
        <w:spacing w:after="0" w:line="240" w:lineRule="auto"/>
        <w:ind w:firstLine="709"/>
        <w:jc w:val="both"/>
        <w:rPr>
          <w:rFonts w:ascii="Times New Roman" w:eastAsia="Arial Unicode MS" w:hAnsi="Times New Roman" w:cs="Times New Roman"/>
        </w:rPr>
      </w:pPr>
      <w:r w:rsidRPr="00F875BA">
        <w:rPr>
          <w:rFonts w:ascii="Times New Roman" w:eastAsia="Arial Unicode MS" w:hAnsi="Times New Roman" w:cs="Times New Roman"/>
          <w:vertAlign w:val="superscript"/>
        </w:rPr>
        <w:t>5</w:t>
      </w:r>
      <w:r w:rsidR="001951EF" w:rsidRPr="00F875BA">
        <w:rPr>
          <w:rFonts w:ascii="Times New Roman" w:eastAsia="Arial Unicode MS" w:hAnsi="Times New Roman" w:cs="Times New Roman"/>
          <w:vertAlign w:val="superscript"/>
        </w:rPr>
        <w:t xml:space="preserve"> </w:t>
      </w:r>
      <w:r w:rsidR="001951EF" w:rsidRPr="00F875BA">
        <w:rPr>
          <w:rFonts w:ascii="Times New Roman" w:eastAsia="Arial Unicode MS" w:hAnsi="Times New Roman" w:cs="Times New Roman"/>
        </w:rPr>
        <w:t xml:space="preserve">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                                                           </w:t>
      </w:r>
    </w:p>
    <w:p w:rsidR="001951EF" w:rsidRPr="00F875BA"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F875BA">
        <w:rPr>
          <w:rFonts w:ascii="Times New Roman" w:hAnsi="Times New Roman"/>
          <w:sz w:val="28"/>
          <w:szCs w:val="28"/>
        </w:rPr>
        <w:t>Таблица 9</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875BA">
        <w:rPr>
          <w:rFonts w:ascii="Times New Roman" w:eastAsia="Calibri" w:hAnsi="Times New Roman" w:cs="Times New Roman"/>
          <w:sz w:val="28"/>
          <w:szCs w:val="28"/>
          <w:lang w:eastAsia="ru-RU"/>
        </w:rPr>
        <w:t>автономного округа – Югры</w:t>
      </w:r>
      <w:r w:rsidR="00892DB7">
        <w:rPr>
          <w:rFonts w:ascii="Times New Roman" w:eastAsia="Calibri" w:hAnsi="Times New Roman" w:cs="Times New Roman"/>
          <w:sz w:val="28"/>
          <w:szCs w:val="28"/>
          <w:lang w:eastAsia="ru-RU"/>
        </w:rPr>
        <w:t>,</w:t>
      </w:r>
      <w:r w:rsidRPr="00F875BA">
        <w:rPr>
          <w:rFonts w:ascii="Times New Roman" w:eastAsia="Calibri" w:hAnsi="Times New Roman" w:cs="Times New Roman"/>
          <w:sz w:val="28"/>
          <w:szCs w:val="28"/>
          <w:lang w:eastAsia="ru-RU"/>
        </w:rPr>
        <w:t xml:space="preserve"> на 2019 – 2024 годы</w:t>
      </w:r>
      <w:r w:rsidR="00AE64CC" w:rsidRPr="00F875BA">
        <w:rPr>
          <w:rFonts w:ascii="Times New Roman" w:eastAsia="Calibri" w:hAnsi="Times New Roman" w:cs="Times New Roman"/>
          <w:sz w:val="28"/>
          <w:szCs w:val="28"/>
          <w:vertAlign w:val="superscript"/>
          <w:lang w:eastAsia="ru-RU"/>
        </w:rPr>
        <w:t>6</w:t>
      </w:r>
    </w:p>
    <w:p w:rsidR="00882991" w:rsidRPr="00F875BA"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3118"/>
        <w:gridCol w:w="2410"/>
        <w:gridCol w:w="3260"/>
      </w:tblGrid>
      <w:tr w:rsidR="00F875BA" w:rsidRPr="00F875BA" w:rsidTr="001C36A8">
        <w:tc>
          <w:tcPr>
            <w:tcW w:w="67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п/п</w:t>
            </w:r>
          </w:p>
        </w:tc>
        <w:tc>
          <w:tcPr>
            <w:tcW w:w="2297"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Номер, наименование мероприятия</w:t>
            </w:r>
          </w:p>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(таблица 2)</w:t>
            </w:r>
          </w:p>
        </w:tc>
        <w:tc>
          <w:tcPr>
            <w:tcW w:w="266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Меры, направленные на достижение значений (уровней) показателей</w:t>
            </w:r>
          </w:p>
        </w:tc>
        <w:tc>
          <w:tcPr>
            <w:tcW w:w="3118"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 xml:space="preserve">Наименование портфеля проектов, основанного на национальных и федеральных проектах Российской Федерации </w:t>
            </w:r>
          </w:p>
        </w:tc>
        <w:tc>
          <w:tcPr>
            <w:tcW w:w="241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Ответственный исполнитель / соисполнители</w:t>
            </w:r>
          </w:p>
        </w:tc>
        <w:tc>
          <w:tcPr>
            <w:tcW w:w="326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Контрольное событие (промежуточный результат)</w:t>
            </w:r>
          </w:p>
        </w:tc>
      </w:tr>
      <w:tr w:rsidR="00F875BA" w:rsidRPr="00F875BA" w:rsidTr="001C36A8">
        <w:tc>
          <w:tcPr>
            <w:tcW w:w="67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1</w:t>
            </w:r>
          </w:p>
        </w:tc>
        <w:tc>
          <w:tcPr>
            <w:tcW w:w="2297"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2</w:t>
            </w:r>
          </w:p>
        </w:tc>
        <w:tc>
          <w:tcPr>
            <w:tcW w:w="2665"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3</w:t>
            </w:r>
          </w:p>
        </w:tc>
        <w:tc>
          <w:tcPr>
            <w:tcW w:w="3118"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4</w:t>
            </w:r>
          </w:p>
        </w:tc>
        <w:tc>
          <w:tcPr>
            <w:tcW w:w="241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5</w:t>
            </w:r>
          </w:p>
        </w:tc>
        <w:tc>
          <w:tcPr>
            <w:tcW w:w="3260" w:type="dxa"/>
            <w:shd w:val="clear" w:color="auto" w:fill="auto"/>
          </w:tcPr>
          <w:p w:rsidR="001951EF" w:rsidRPr="00F875BA" w:rsidRDefault="001951EF" w:rsidP="00714322">
            <w:pPr>
              <w:widowControl w:val="0"/>
              <w:autoSpaceDE w:val="0"/>
              <w:autoSpaceDN w:val="0"/>
              <w:spacing w:after="0" w:line="240" w:lineRule="auto"/>
              <w:jc w:val="center"/>
              <w:rPr>
                <w:rFonts w:ascii="Times New Roman" w:hAnsi="Times New Roman" w:cs="Times New Roman"/>
                <w:sz w:val="24"/>
                <w:szCs w:val="24"/>
              </w:rPr>
            </w:pPr>
            <w:r w:rsidRPr="00F875BA">
              <w:rPr>
                <w:rFonts w:ascii="Times New Roman" w:hAnsi="Times New Roman" w:cs="Times New Roman"/>
                <w:sz w:val="24"/>
                <w:szCs w:val="24"/>
              </w:rPr>
              <w:t>6</w:t>
            </w:r>
          </w:p>
        </w:tc>
      </w:tr>
      <w:tr w:rsidR="00F875BA" w:rsidRPr="00F875BA" w:rsidTr="001C36A8">
        <w:tc>
          <w:tcPr>
            <w:tcW w:w="14425" w:type="dxa"/>
            <w:gridSpan w:val="6"/>
            <w:shd w:val="clear" w:color="auto" w:fill="auto"/>
          </w:tcPr>
          <w:p w:rsidR="001951EF" w:rsidRPr="00F875BA"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F875BA" w:rsidRPr="00F875BA" w:rsidTr="00892DB7">
        <w:tc>
          <w:tcPr>
            <w:tcW w:w="675" w:type="dxa"/>
            <w:shd w:val="clear" w:color="auto" w:fill="auto"/>
          </w:tcPr>
          <w:p w:rsidR="001951EF" w:rsidRPr="00F875BA" w:rsidRDefault="00892DB7" w:rsidP="00892DB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97" w:type="dxa"/>
            <w:shd w:val="clear" w:color="auto" w:fill="auto"/>
          </w:tcPr>
          <w:p w:rsidR="001951EF" w:rsidRPr="00F875BA"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118" w:type="dxa"/>
            <w:shd w:val="clear" w:color="auto" w:fill="auto"/>
          </w:tcPr>
          <w:p w:rsidR="001E3158" w:rsidRPr="00F875BA"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410" w:type="dxa"/>
            <w:shd w:val="clear" w:color="auto" w:fill="auto"/>
          </w:tcPr>
          <w:p w:rsidR="001951EF" w:rsidRPr="00F875BA"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3260" w:type="dxa"/>
            <w:shd w:val="clear" w:color="auto" w:fill="auto"/>
          </w:tcPr>
          <w:p w:rsidR="001951EF" w:rsidRPr="00F875BA"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892DB7" w:rsidRDefault="00AE64CC" w:rsidP="001951EF">
      <w:pPr>
        <w:pStyle w:val="FR1"/>
        <w:tabs>
          <w:tab w:val="left" w:pos="993"/>
        </w:tabs>
        <w:spacing w:line="240" w:lineRule="auto"/>
        <w:ind w:firstLine="709"/>
        <w:jc w:val="both"/>
        <w:rPr>
          <w:b w:val="0"/>
          <w:sz w:val="24"/>
        </w:rPr>
      </w:pPr>
      <w:r w:rsidRPr="00892DB7">
        <w:rPr>
          <w:b w:val="0"/>
          <w:sz w:val="24"/>
          <w:vertAlign w:val="superscript"/>
        </w:rPr>
        <w:t>6</w:t>
      </w:r>
      <w:r w:rsidR="00892DB7" w:rsidRPr="00892DB7">
        <w:rPr>
          <w:b w:val="0"/>
          <w:sz w:val="24"/>
        </w:rPr>
        <w:t xml:space="preserve"> П</w:t>
      </w:r>
      <w:r w:rsidR="00882991" w:rsidRPr="00892DB7">
        <w:rPr>
          <w:b w:val="0"/>
          <w:sz w:val="24"/>
        </w:rPr>
        <w:t xml:space="preserve">оказатели оценки эффективности деятельности исполнительных органов государственной власти </w:t>
      </w:r>
      <w:r w:rsidR="001C36A8" w:rsidRPr="00892DB7">
        <w:rPr>
          <w:b w:val="0"/>
          <w:sz w:val="24"/>
        </w:rPr>
        <w:br/>
      </w:r>
      <w:r w:rsidR="00882991" w:rsidRPr="00892DB7">
        <w:rPr>
          <w:b w:val="0"/>
          <w:sz w:val="24"/>
        </w:rPr>
        <w:t>Ханты-Мансийского автономного округа – Югры на 2019 – 2024 годы в муниципальной программе отсутствуют.</w:t>
      </w:r>
      <w:r w:rsidR="00892DB7" w:rsidRPr="00892DB7">
        <w:rPr>
          <w:b w:val="0"/>
        </w:rPr>
        <w:t>».</w:t>
      </w:r>
    </w:p>
    <w:p w:rsidR="001951EF" w:rsidRPr="00F875BA" w:rsidRDefault="001951EF" w:rsidP="001951EF">
      <w:pPr>
        <w:pStyle w:val="ConsPlusNormal"/>
        <w:ind w:firstLine="708"/>
        <w:jc w:val="both"/>
        <w:rPr>
          <w:rFonts w:ascii="Times New Roman" w:hAnsi="Times New Roman" w:cs="Times New Roman"/>
          <w:sz w:val="28"/>
          <w:szCs w:val="28"/>
        </w:rPr>
      </w:pPr>
      <w:r w:rsidRPr="00F875BA">
        <w:rPr>
          <w:rFonts w:ascii="Times New Roman" w:hAnsi="Times New Roman" w:cs="Times New Roman"/>
          <w:sz w:val="28"/>
          <w:szCs w:val="28"/>
        </w:rPr>
        <w:t xml:space="preserve">2. Опубликовать </w:t>
      </w:r>
      <w:r w:rsidRPr="00F875BA">
        <w:rPr>
          <w:rFonts w:ascii="Times New Roman" w:eastAsia="Calibri" w:hAnsi="Times New Roman" w:cs="Times New Roman"/>
          <w:sz w:val="28"/>
          <w:szCs w:val="28"/>
        </w:rPr>
        <w:t xml:space="preserve">(обнародовать) </w:t>
      </w:r>
      <w:r w:rsidRPr="00F875BA">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1951EF" w:rsidRPr="00F875BA" w:rsidRDefault="001951EF" w:rsidP="001951EF">
      <w:pPr>
        <w:pStyle w:val="ConsPlusNormal"/>
        <w:ind w:firstLine="708"/>
        <w:jc w:val="both"/>
        <w:rPr>
          <w:rFonts w:ascii="Times New Roman" w:eastAsia="Calibri" w:hAnsi="Times New Roman" w:cs="Times New Roman"/>
          <w:sz w:val="28"/>
          <w:szCs w:val="28"/>
        </w:rPr>
      </w:pPr>
      <w:r w:rsidRPr="00F875BA">
        <w:rPr>
          <w:rFonts w:ascii="Times New Roman" w:hAnsi="Times New Roman" w:cs="Times New Roman"/>
          <w:sz w:val="28"/>
          <w:szCs w:val="28"/>
        </w:rPr>
        <w:t xml:space="preserve">3. </w:t>
      </w:r>
      <w:r w:rsidRPr="00F875BA">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1951EF" w:rsidRPr="00F875BA" w:rsidRDefault="001951EF" w:rsidP="001951EF">
      <w:pPr>
        <w:pStyle w:val="ConsPlusNormal"/>
        <w:ind w:firstLine="708"/>
        <w:jc w:val="both"/>
        <w:rPr>
          <w:rFonts w:ascii="Times New Roman" w:hAnsi="Times New Roman"/>
          <w:sz w:val="28"/>
          <w:szCs w:val="28"/>
        </w:rPr>
      </w:pPr>
      <w:r w:rsidRPr="00F875BA">
        <w:rPr>
          <w:rFonts w:ascii="Times New Roman" w:hAnsi="Times New Roman"/>
          <w:sz w:val="28"/>
          <w:szCs w:val="28"/>
        </w:rPr>
        <w:t xml:space="preserve">4. Контроль за выполнением постановления возложить на заместителя главы Ханты-Мансийского района </w:t>
      </w:r>
      <w:r w:rsidRPr="00F875BA">
        <w:rPr>
          <w:rFonts w:ascii="Times New Roman" w:hAnsi="Times New Roman"/>
          <w:sz w:val="28"/>
          <w:szCs w:val="28"/>
        </w:rPr>
        <w:br/>
        <w:t>по социальным вопросам, председателя комитета по образованию.</w:t>
      </w:r>
    </w:p>
    <w:p w:rsidR="001951EF" w:rsidRPr="00F875BA" w:rsidRDefault="001951EF" w:rsidP="001951EF">
      <w:pPr>
        <w:pStyle w:val="a3"/>
        <w:jc w:val="both"/>
        <w:rPr>
          <w:rFonts w:ascii="Times New Roman" w:hAnsi="Times New Roman"/>
          <w:sz w:val="28"/>
          <w:szCs w:val="28"/>
        </w:rPr>
      </w:pP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jc w:val="both"/>
        <w:rPr>
          <w:rFonts w:ascii="Times New Roman" w:hAnsi="Times New Roman" w:cs="Times New Roman"/>
          <w:sz w:val="28"/>
          <w:szCs w:val="28"/>
        </w:rPr>
      </w:pPr>
    </w:p>
    <w:p w:rsidR="001951EF" w:rsidRPr="00F875BA" w:rsidRDefault="001951EF" w:rsidP="001951EF">
      <w:pPr>
        <w:pStyle w:val="ConsPlusNormal"/>
        <w:rPr>
          <w:rFonts w:ascii="Times New Roman" w:hAnsi="Times New Roman" w:cs="Times New Roman"/>
          <w:sz w:val="24"/>
          <w:szCs w:val="24"/>
        </w:rPr>
      </w:pPr>
      <w:r w:rsidRPr="00F875BA">
        <w:rPr>
          <w:rFonts w:ascii="Times New Roman" w:hAnsi="Times New Roman" w:cs="Times New Roman"/>
          <w:sz w:val="28"/>
          <w:szCs w:val="28"/>
        </w:rPr>
        <w:t xml:space="preserve">Глава Ханты Мансийского района                                           </w:t>
      </w:r>
      <w:r w:rsidR="001C36A8" w:rsidRPr="00F875BA">
        <w:rPr>
          <w:rFonts w:ascii="Times New Roman" w:hAnsi="Times New Roman" w:cs="Times New Roman"/>
          <w:sz w:val="28"/>
          <w:szCs w:val="28"/>
        </w:rPr>
        <w:t xml:space="preserve">                                         </w:t>
      </w:r>
      <w:r w:rsidRPr="00F875BA">
        <w:rPr>
          <w:rFonts w:ascii="Times New Roman" w:hAnsi="Times New Roman" w:cs="Times New Roman"/>
          <w:sz w:val="28"/>
          <w:szCs w:val="28"/>
        </w:rPr>
        <w:t xml:space="preserve">                                    К.Р.Минулин</w:t>
      </w:r>
    </w:p>
    <w:p w:rsidR="00A3632B" w:rsidRPr="00F875BA" w:rsidRDefault="00A3632B"/>
    <w:sectPr w:rsidR="00A3632B" w:rsidRPr="00F875BA" w:rsidSect="00714322">
      <w:headerReference w:type="default" r:id="rId11"/>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81" w:rsidRDefault="00683C81">
      <w:pPr>
        <w:spacing w:after="0" w:line="240" w:lineRule="auto"/>
      </w:pPr>
      <w:r>
        <w:separator/>
      </w:r>
    </w:p>
  </w:endnote>
  <w:endnote w:type="continuationSeparator" w:id="0">
    <w:p w:rsidR="00683C81" w:rsidRDefault="0068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81" w:rsidRDefault="00683C81">
      <w:pPr>
        <w:spacing w:after="0" w:line="240" w:lineRule="auto"/>
      </w:pPr>
      <w:r>
        <w:separator/>
      </w:r>
    </w:p>
  </w:footnote>
  <w:footnote w:type="continuationSeparator" w:id="0">
    <w:p w:rsidR="00683C81" w:rsidRDefault="00683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732248"/>
      <w:docPartObj>
        <w:docPartGallery w:val="Page Numbers (Top of Page)"/>
        <w:docPartUnique/>
      </w:docPartObj>
    </w:sdtPr>
    <w:sdtEndPr/>
    <w:sdtContent>
      <w:p w:rsidR="00F43286" w:rsidRDefault="00F43286"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DA783E" w:rsidRPr="00DA783E">
          <w:rPr>
            <w:rFonts w:ascii="Times New Roman" w:hAnsi="Times New Roman"/>
            <w:noProof/>
            <w:sz w:val="26"/>
            <w:szCs w:val="26"/>
            <w:lang w:val="ru-RU"/>
          </w:rPr>
          <w:t>1</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286" w:rsidRPr="00F43286" w:rsidRDefault="00F43286" w:rsidP="00F43286">
    <w:pPr>
      <w:pStyle w:val="ac"/>
      <w:jc w:val="center"/>
      <w:rPr>
        <w:lang w:val="ru-RU"/>
      </w:rPr>
    </w:pPr>
    <w:r>
      <w:rPr>
        <w:lang w:val="ru-RU"/>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65092"/>
      <w:docPartObj>
        <w:docPartGallery w:val="Page Numbers (Top of Page)"/>
        <w:docPartUnique/>
      </w:docPartObj>
    </w:sdtPr>
    <w:sdtEndPr>
      <w:rPr>
        <w:rFonts w:ascii="Times New Roman" w:hAnsi="Times New Roman"/>
        <w:sz w:val="26"/>
        <w:szCs w:val="26"/>
      </w:rPr>
    </w:sdtEndPr>
    <w:sdtContent>
      <w:p w:rsidR="00F43286" w:rsidRPr="00254CB9" w:rsidRDefault="00F43286"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796429" w:rsidRPr="00796429">
          <w:rPr>
            <w:rFonts w:ascii="Times New Roman" w:hAnsi="Times New Roman"/>
            <w:noProof/>
            <w:sz w:val="26"/>
            <w:szCs w:val="26"/>
            <w:lang w:val="ru-RU"/>
          </w:rPr>
          <w:t>16</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03350F"/>
    <w:rsid w:val="000B5F64"/>
    <w:rsid w:val="00110868"/>
    <w:rsid w:val="00123990"/>
    <w:rsid w:val="001951EF"/>
    <w:rsid w:val="001C36A8"/>
    <w:rsid w:val="001E3158"/>
    <w:rsid w:val="0023704C"/>
    <w:rsid w:val="00262414"/>
    <w:rsid w:val="002B3958"/>
    <w:rsid w:val="002F4035"/>
    <w:rsid w:val="0037417C"/>
    <w:rsid w:val="00417699"/>
    <w:rsid w:val="004223E0"/>
    <w:rsid w:val="00485E50"/>
    <w:rsid w:val="005A4946"/>
    <w:rsid w:val="00616D19"/>
    <w:rsid w:val="00683C81"/>
    <w:rsid w:val="006842FF"/>
    <w:rsid w:val="006A0DE6"/>
    <w:rsid w:val="00714322"/>
    <w:rsid w:val="00796429"/>
    <w:rsid w:val="00882991"/>
    <w:rsid w:val="00892DB7"/>
    <w:rsid w:val="008E5AB7"/>
    <w:rsid w:val="00905958"/>
    <w:rsid w:val="00986E0F"/>
    <w:rsid w:val="00A3632B"/>
    <w:rsid w:val="00A72445"/>
    <w:rsid w:val="00A83EBD"/>
    <w:rsid w:val="00AE64CC"/>
    <w:rsid w:val="00AF7C86"/>
    <w:rsid w:val="00B11AE9"/>
    <w:rsid w:val="00B34E7A"/>
    <w:rsid w:val="00C917DE"/>
    <w:rsid w:val="00CB412D"/>
    <w:rsid w:val="00D129B0"/>
    <w:rsid w:val="00D56600"/>
    <w:rsid w:val="00D56D2F"/>
    <w:rsid w:val="00DA4C0F"/>
    <w:rsid w:val="00DA783E"/>
    <w:rsid w:val="00DF18D9"/>
    <w:rsid w:val="00E20C0F"/>
    <w:rsid w:val="00E31D57"/>
    <w:rsid w:val="00E57946"/>
    <w:rsid w:val="00E9733E"/>
    <w:rsid w:val="00EA0E4B"/>
    <w:rsid w:val="00F11535"/>
    <w:rsid w:val="00F43286"/>
    <w:rsid w:val="00F875BA"/>
    <w:rsid w:val="00FE79E4"/>
    <w:rsid w:val="00FF4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Алимбекова А.А.</cp:lastModifiedBy>
  <cp:revision>2</cp:revision>
  <cp:lastPrinted>2019-11-12T05:13:00Z</cp:lastPrinted>
  <dcterms:created xsi:type="dcterms:W3CDTF">2019-11-12T05:40:00Z</dcterms:created>
  <dcterms:modified xsi:type="dcterms:W3CDTF">2019-11-12T05:40:00Z</dcterms:modified>
</cp:coreProperties>
</file>